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C7" w:rsidRPr="00077C93" w:rsidRDefault="007320C7" w:rsidP="007320C7">
      <w:pPr>
        <w:keepNext/>
        <w:keepLines/>
        <w:jc w:val="center"/>
        <w:outlineLvl w:val="0"/>
        <w:rPr>
          <w:b/>
          <w:bCs/>
        </w:rPr>
      </w:pPr>
      <w:bookmarkStart w:id="0" w:name="_Toc378081859"/>
      <w:bookmarkStart w:id="1" w:name="_Toc378082088"/>
      <w:bookmarkStart w:id="2" w:name="_Toc383528576"/>
      <w:bookmarkStart w:id="3" w:name="_Toc383528588"/>
      <w:bookmarkStart w:id="4" w:name="_Toc383528913"/>
      <w:bookmarkStart w:id="5" w:name="_Toc383528931"/>
      <w:bookmarkStart w:id="6" w:name="_Toc383529229"/>
      <w:bookmarkStart w:id="7" w:name="_Toc5444813"/>
      <w:r w:rsidRPr="00077C93">
        <w:rPr>
          <w:b/>
          <w:bCs/>
        </w:rPr>
        <w:t xml:space="preserve">ПАСПОРТ УСЛУГИ (ПРОЦЕССА) </w:t>
      </w:r>
      <w:r w:rsidR="00BD2CAA">
        <w:rPr>
          <w:b/>
          <w:bCs/>
        </w:rPr>
        <w:t>ООО «Нижегородская электросетевая компания»</w:t>
      </w:r>
    </w:p>
    <w:p w:rsidR="007320C7" w:rsidRPr="007320C7" w:rsidRDefault="007320C7" w:rsidP="007320C7">
      <w:pPr>
        <w:autoSpaceDE w:val="0"/>
        <w:autoSpaceDN w:val="0"/>
        <w:adjustRightInd w:val="0"/>
        <w:jc w:val="center"/>
        <w:rPr>
          <w:b/>
        </w:rPr>
      </w:pPr>
    </w:p>
    <w:p w:rsidR="00E53892" w:rsidRDefault="00E53892" w:rsidP="00E53892">
      <w:pPr>
        <w:autoSpaceDE w:val="0"/>
        <w:autoSpaceDN w:val="0"/>
        <w:adjustRightInd w:val="0"/>
        <w:jc w:val="center"/>
        <w:rPr>
          <w:b/>
        </w:rPr>
      </w:pPr>
      <w:bookmarkStart w:id="8" w:name="_Toc5444822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C228C9">
        <w:rPr>
          <w:b/>
        </w:rPr>
        <w:t>ТЕХНОЛОГИЧЕСКОЕ ПРИСОЕДИНЕНИЕ К ЭЛЕКТРИЧЕСКИМ СЕТЯМ СЕТЕВОЙ ОРГАНИЗАЦИИ</w:t>
      </w:r>
    </w:p>
    <w:p w:rsidR="00C228C9" w:rsidRDefault="00E53892" w:rsidP="00E53892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</w:t>
      </w:r>
      <w:r w:rsidR="00D45FFA" w:rsidRPr="00CF4E08">
        <w:rPr>
          <w:sz w:val="26"/>
          <w:szCs w:val="26"/>
        </w:rPr>
        <w:t>юридическо</w:t>
      </w:r>
      <w:r>
        <w:rPr>
          <w:sz w:val="26"/>
          <w:szCs w:val="26"/>
        </w:rPr>
        <w:t>го</w:t>
      </w:r>
      <w:r w:rsidR="00D45FFA" w:rsidRPr="00CF4E08">
        <w:rPr>
          <w:sz w:val="26"/>
          <w:szCs w:val="26"/>
        </w:rPr>
        <w:t xml:space="preserve"> лиц</w:t>
      </w:r>
      <w:r>
        <w:rPr>
          <w:sz w:val="26"/>
          <w:szCs w:val="26"/>
        </w:rPr>
        <w:t>а</w:t>
      </w:r>
      <w:r w:rsidR="00D45FFA" w:rsidRPr="00CF4E08">
        <w:rPr>
          <w:sz w:val="26"/>
          <w:szCs w:val="26"/>
        </w:rPr>
        <w:t xml:space="preserve"> или </w:t>
      </w:r>
      <w:r w:rsidR="00871F1D">
        <w:rPr>
          <w:sz w:val="26"/>
          <w:szCs w:val="26"/>
        </w:rPr>
        <w:t>индивидуально</w:t>
      </w:r>
      <w:r>
        <w:rPr>
          <w:sz w:val="26"/>
          <w:szCs w:val="26"/>
        </w:rPr>
        <w:t>го</w:t>
      </w:r>
      <w:r w:rsidR="00471825">
        <w:rPr>
          <w:sz w:val="26"/>
          <w:szCs w:val="26"/>
        </w:rPr>
        <w:t xml:space="preserve"> </w:t>
      </w:r>
      <w:r w:rsidR="00871F1D">
        <w:rPr>
          <w:sz w:val="26"/>
          <w:szCs w:val="26"/>
        </w:rPr>
        <w:t>предпринимател</w:t>
      </w:r>
      <w:r>
        <w:rPr>
          <w:sz w:val="26"/>
          <w:szCs w:val="26"/>
        </w:rPr>
        <w:t>я</w:t>
      </w:r>
      <w:r w:rsidR="00D45FFA" w:rsidRPr="00CF4E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D45FFA" w:rsidRPr="00E53892" w:rsidRDefault="00E53892" w:rsidP="00E53892">
      <w:pPr>
        <w:autoSpaceDE w:val="0"/>
        <w:autoSpaceDN w:val="0"/>
        <w:adjustRightInd w:val="0"/>
        <w:jc w:val="center"/>
        <w:rPr>
          <w:b/>
          <w:highlight w:val="yellow"/>
        </w:rPr>
      </w:pPr>
      <w:r>
        <w:rPr>
          <w:sz w:val="26"/>
          <w:szCs w:val="26"/>
        </w:rPr>
        <w:t xml:space="preserve">с </w:t>
      </w:r>
      <w:r w:rsidR="00D45FFA" w:rsidRPr="00CF4E08">
        <w:rPr>
          <w:sz w:val="26"/>
          <w:szCs w:val="26"/>
        </w:rPr>
        <w:t>максимальн</w:t>
      </w:r>
      <w:r>
        <w:rPr>
          <w:sz w:val="26"/>
          <w:szCs w:val="26"/>
        </w:rPr>
        <w:t>ой</w:t>
      </w:r>
      <w:r w:rsidR="00D45FFA" w:rsidRPr="00CF4E08">
        <w:rPr>
          <w:sz w:val="26"/>
          <w:szCs w:val="26"/>
        </w:rPr>
        <w:t xml:space="preserve"> мощность</w:t>
      </w:r>
      <w:r>
        <w:rPr>
          <w:sz w:val="26"/>
          <w:szCs w:val="26"/>
        </w:rPr>
        <w:t>ю</w:t>
      </w:r>
      <w:r w:rsidR="00D45FFA" w:rsidRPr="00CF4E08">
        <w:rPr>
          <w:sz w:val="26"/>
          <w:szCs w:val="26"/>
        </w:rPr>
        <w:t xml:space="preserve"> свыше 670 кВт</w:t>
      </w:r>
      <w:bookmarkEnd w:id="8"/>
    </w:p>
    <w:p w:rsidR="00C228C9" w:rsidRDefault="00C228C9" w:rsidP="00C228C9">
      <w:pPr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Круг заявителей:</w:t>
      </w:r>
      <w:r>
        <w:rPr>
          <w:b/>
          <w:color w:val="548DD4"/>
          <w:sz w:val="26"/>
          <w:szCs w:val="26"/>
        </w:rPr>
        <w:t xml:space="preserve"> </w:t>
      </w:r>
      <w:r>
        <w:rPr>
          <w:sz w:val="26"/>
          <w:szCs w:val="26"/>
        </w:rPr>
        <w:t xml:space="preserve">юридическое лицо или индивидуальный предприниматель (далее - заявитель) в целях технологического присоединения энергоснабжения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максимальная мощность которых составляет свыше 670 кВт </w:t>
      </w:r>
    </w:p>
    <w:p w:rsidR="00C228C9" w:rsidRDefault="00C228C9" w:rsidP="00C228C9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>
        <w:rPr>
          <w:sz w:val="26"/>
          <w:szCs w:val="26"/>
        </w:rPr>
        <w:t xml:space="preserve">Размер платы за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с максимальной мощностью свыше 670 кВт рассчитывается исходя из величины максимальной мощности присоединяемых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с применением стандартизированных тарифных ставок или ставок за единицу максимальной мощности, установленных уполномоченным органом исполнительной власти в области государственного регулирования тарифов.</w:t>
      </w:r>
    </w:p>
    <w:p w:rsidR="00C228C9" w:rsidRDefault="00C228C9" w:rsidP="00C228C9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Условия оказания услуги (процесса):</w:t>
      </w:r>
      <w:r>
        <w:rPr>
          <w:sz w:val="26"/>
          <w:szCs w:val="26"/>
        </w:rPr>
        <w:t xml:space="preserve"> намерение заявителя присоединить впервые вводимые в эксплуатацию, ранее присоединенные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 и объекты электроэнергетики, максимальная мощность которых увеличивается, а также на случаи, при которых в отношении ранее присоединенных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устройств.</w:t>
      </w:r>
    </w:p>
    <w:p w:rsidR="00C228C9" w:rsidRDefault="00C228C9" w:rsidP="00C228C9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Результат оказания услуги (процесса):</w:t>
      </w:r>
      <w:r>
        <w:rPr>
          <w:sz w:val="26"/>
          <w:szCs w:val="26"/>
        </w:rPr>
        <w:t xml:space="preserve"> технологическое присоединения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Заявителя.</w:t>
      </w:r>
    </w:p>
    <w:p w:rsidR="00C228C9" w:rsidRDefault="00C228C9" w:rsidP="00C22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>
        <w:rPr>
          <w:rFonts w:ascii="Times New Roman" w:hAnsi="Times New Roman" w:cs="Times New Roman"/>
          <w:b/>
          <w:color w:val="548DD4"/>
          <w:sz w:val="26"/>
          <w:szCs w:val="26"/>
        </w:rPr>
        <w:t xml:space="preserve"> </w:t>
      </w:r>
    </w:p>
    <w:p w:rsidR="00C228C9" w:rsidRDefault="00C228C9" w:rsidP="00C22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устройства,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и (или) объектов электроэнергетики:</w:t>
      </w:r>
    </w:p>
    <w:p w:rsidR="00C228C9" w:rsidRDefault="00C228C9" w:rsidP="00C22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год - для заявителей, максимальная мощность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свыше 670 кВт;</w:t>
      </w:r>
    </w:p>
    <w:p w:rsidR="00C228C9" w:rsidRDefault="00C228C9" w:rsidP="00C22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иных случаях:</w:t>
      </w:r>
    </w:p>
    <w:p w:rsidR="00C228C9" w:rsidRDefault="00C228C9" w:rsidP="00C22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 год - для заявителей, максимальная мощность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не менее 670 кВт,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сетью;</w:t>
      </w:r>
    </w:p>
    <w:p w:rsidR="00C228C9" w:rsidRDefault="00C228C9" w:rsidP="00C22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года - для заявителей, максимальная мощность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не менее 670 кВт, в том числе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сетью, если для осуществления технологического присоединения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или объектов электроэнергетики заявителя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смежных сетевых организаций, и (или) объектов по производству электрической энергии.</w:t>
      </w:r>
    </w:p>
    <w:p w:rsidR="00C228C9" w:rsidRDefault="00C228C9" w:rsidP="00C22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заявителей, максимальная мощность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не менее 670 кВт, по инициативе (обращению) заявителя договором могут быть установлены иные сроки (но не более 4 лет).</w:t>
      </w:r>
    </w:p>
    <w:p w:rsidR="00C228C9" w:rsidRDefault="00C228C9" w:rsidP="00C228C9">
      <w:pPr>
        <w:pStyle w:val="a3"/>
        <w:tabs>
          <w:tab w:val="left" w:pos="993"/>
        </w:tabs>
        <w:autoSpaceDE w:val="0"/>
        <w:autoSpaceDN w:val="0"/>
        <w:adjustRightInd w:val="0"/>
        <w:spacing w:before="120" w:line="276" w:lineRule="auto"/>
        <w:ind w:left="567" w:firstLine="567"/>
        <w:jc w:val="both"/>
        <w:outlineLvl w:val="0"/>
        <w:rPr>
          <w:sz w:val="26"/>
          <w:szCs w:val="26"/>
          <w:lang w:val="ru-RU"/>
        </w:rPr>
      </w:pPr>
    </w:p>
    <w:p w:rsidR="00C228C9" w:rsidRDefault="00C228C9" w:rsidP="00C228C9">
      <w:pPr>
        <w:spacing w:before="120" w:line="276" w:lineRule="auto"/>
        <w:ind w:firstLine="567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0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38"/>
        <w:gridCol w:w="2068"/>
        <w:gridCol w:w="2028"/>
        <w:gridCol w:w="2589"/>
        <w:gridCol w:w="2165"/>
        <w:gridCol w:w="2290"/>
        <w:gridCol w:w="2681"/>
      </w:tblGrid>
      <w:tr w:rsidR="00C228C9" w:rsidTr="00AF3FA9">
        <w:trPr>
          <w:tblHeader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Этап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Условие этапа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Форма предоставления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Ссылка на нормативно правовой акт</w:t>
            </w:r>
          </w:p>
        </w:tc>
      </w:tr>
      <w:tr w:rsidR="00C228C9" w:rsidTr="00AF3FA9"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Подача заявки на технологическое присоединение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1.1.</w:t>
            </w:r>
            <w:r>
              <w:rPr>
                <w:sz w:val="22"/>
                <w:szCs w:val="22"/>
                <w:lang w:eastAsia="en-US"/>
              </w:rPr>
              <w:t> Заявитель подает заявку на технологическое присоединение;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Pr="00BD2CAA" w:rsidRDefault="00C228C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Очное обращение заявителя с заявкой в офис,</w:t>
            </w:r>
            <w:r w:rsidR="00BD2CAA">
              <w:rPr>
                <w:sz w:val="22"/>
                <w:szCs w:val="22"/>
                <w:lang w:val="ru-RU" w:eastAsia="en-US"/>
              </w:rPr>
              <w:t xml:space="preserve"> по электронной почте,</w:t>
            </w:r>
          </w:p>
          <w:p w:rsidR="00C228C9" w:rsidRDefault="00C228C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письменное обращение с заявкой заказным письмом с уведомлением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ограничен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8-10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1"/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C228C9" w:rsidTr="00AF3FA9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отсутствии сведений и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документов,  </w:t>
            </w:r>
            <w:r>
              <w:rPr>
                <w:sz w:val="22"/>
                <w:szCs w:val="22"/>
                <w:lang w:eastAsia="en-US"/>
              </w:rPr>
              <w:lastRenderedPageBreak/>
              <w:t>установленных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законодательством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1.2</w:t>
            </w:r>
            <w:r>
              <w:rPr>
                <w:sz w:val="22"/>
                <w:szCs w:val="22"/>
                <w:lang w:eastAsia="en-US"/>
              </w:rPr>
              <w:t xml:space="preserve">. Сетевая организация направляет уведомление заявителю о </w:t>
            </w:r>
            <w:r>
              <w:rPr>
                <w:sz w:val="22"/>
                <w:szCs w:val="22"/>
                <w:lang w:eastAsia="en-US"/>
              </w:rPr>
              <w:lastRenderedPageBreak/>
              <w:t>недостающих сведениях и/или документах к заявке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Уведомление в письменной форме направляется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способом, позволяющим подтвердить факт получения, или выдача заявителю в офисе обслуживания потребителей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3 рабочих дня после получения заявки </w:t>
            </w:r>
          </w:p>
          <w:p w:rsidR="00C228C9" w:rsidRDefault="00C228C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Arial Narrow" w:hAnsi="Arial Narrow"/>
                <w:lang w:eastAsia="en-US"/>
              </w:rPr>
            </w:pPr>
            <w:r>
              <w:rPr>
                <w:lang w:eastAsia="en-US"/>
              </w:rPr>
              <w:lastRenderedPageBreak/>
              <w:t>В случае непредставления заявителем недостающих документов и сведений в течение 20 рабочих дней со дня получения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86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1.3. </w:t>
            </w:r>
            <w:r>
              <w:rPr>
                <w:sz w:val="22"/>
                <w:szCs w:val="22"/>
                <w:lang w:eastAsia="en-US"/>
              </w:rPr>
              <w:t>Направление сетевой организацией копии заявки на рассмотрение системному оператору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рабочих дней с даты получения заявки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21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86"/>
        </w:trPr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Заключение договора об осуществлении технологического присоединения к </w:t>
            </w:r>
            <w:r>
              <w:rPr>
                <w:sz w:val="22"/>
                <w:szCs w:val="22"/>
                <w:lang w:eastAsia="en-US"/>
              </w:rPr>
              <w:lastRenderedPageBreak/>
              <w:t>электрическим сетям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При необходимости согласования сетевой организации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технических условий с системным оператором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2.1. </w:t>
            </w:r>
            <w:r>
              <w:rPr>
                <w:sz w:val="22"/>
                <w:szCs w:val="22"/>
                <w:lang w:eastAsia="en-US"/>
              </w:rPr>
              <w:t xml:space="preserve">Направление заявителю уведомления об увеличении срока в связи с согласованием </w:t>
            </w:r>
            <w:r>
              <w:rPr>
                <w:sz w:val="22"/>
                <w:szCs w:val="22"/>
                <w:lang w:eastAsia="en-US"/>
              </w:rPr>
              <w:lastRenderedPageBreak/>
              <w:t>технических условий с системным оператором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Уведомление в письменной форме направляется способом, позволяющим </w:t>
            </w:r>
            <w:r>
              <w:rPr>
                <w:sz w:val="22"/>
                <w:szCs w:val="22"/>
                <w:lang w:eastAsia="en-US"/>
              </w:rPr>
              <w:lastRenderedPageBreak/>
              <w:t>подтвердить факт получения, или выдача заявителю в офисе обслуживания потребителей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15, 21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устройств потребителей электрической энергии</w:t>
            </w:r>
          </w:p>
        </w:tc>
      </w:tr>
      <w:tr w:rsidR="00C228C9" w:rsidTr="00AF3FA9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2.2.</w:t>
            </w:r>
            <w:r>
              <w:rPr>
                <w:sz w:val="22"/>
                <w:szCs w:val="22"/>
                <w:lang w:eastAsia="en-US"/>
              </w:rPr>
              <w:t xml:space="preserve"> Направление (выдача при очном посещении офиса обслуживания) сетевой организацией проекта договора об осуществлении технологического </w:t>
            </w:r>
            <w:proofErr w:type="gramStart"/>
            <w:r>
              <w:rPr>
                <w:sz w:val="22"/>
                <w:szCs w:val="22"/>
                <w:lang w:eastAsia="en-US"/>
              </w:rPr>
              <w:t>присоединения  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техническими условиями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течение 20 рабочих дней со дня получения заявки (недостающих сведений); не позднее 3 рабочих дней со дня согласования технических условий с системным оператором (при необходимости).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 xml:space="preserve">. Подписание заявителем </w:t>
            </w:r>
            <w:proofErr w:type="gramStart"/>
            <w:r>
              <w:rPr>
                <w:sz w:val="22"/>
                <w:szCs w:val="22"/>
                <w:lang w:eastAsia="en-US"/>
              </w:rPr>
              <w:t>двух  экземпляров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</w:t>
            </w:r>
            <w:r>
              <w:rPr>
                <w:sz w:val="22"/>
                <w:szCs w:val="22"/>
                <w:lang w:eastAsia="en-US"/>
              </w:rPr>
              <w:lastRenderedPageBreak/>
              <w:t>полномочия лица, подписавшего такой договор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течение </w:t>
            </w:r>
            <w:r>
              <w:rPr>
                <w:sz w:val="22"/>
                <w:szCs w:val="22"/>
                <w:lang w:val="ru-RU" w:eastAsia="en-US"/>
              </w:rPr>
              <w:t>10 рабочих</w:t>
            </w:r>
            <w:r>
              <w:rPr>
                <w:sz w:val="22"/>
                <w:szCs w:val="22"/>
                <w:lang w:eastAsia="en-US"/>
              </w:rPr>
              <w:t xml:space="preserve"> дней со  дня получения заявителем проекта договора.</w:t>
            </w:r>
          </w:p>
          <w:p w:rsidR="00C228C9" w:rsidRDefault="00C228C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</w:t>
            </w:r>
            <w:proofErr w:type="spellStart"/>
            <w:r>
              <w:rPr>
                <w:sz w:val="22"/>
                <w:szCs w:val="22"/>
                <w:lang w:eastAsia="en-US"/>
              </w:rPr>
              <w:t>ненаправления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подписанного проекта договора  либо мотивированного отказа от его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подписания через </w:t>
            </w:r>
            <w:r>
              <w:rPr>
                <w:sz w:val="22"/>
                <w:szCs w:val="22"/>
                <w:lang w:val="ru-RU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val="ru-RU" w:eastAsia="en-US"/>
              </w:rPr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>дней  –  заявка аннулируется.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2.4 </w:t>
            </w:r>
            <w:r>
              <w:rPr>
                <w:sz w:val="22"/>
                <w:szCs w:val="22"/>
                <w:lang w:eastAsia="en-US"/>
              </w:rPr>
              <w:t xml:space="preserve"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</w:t>
            </w:r>
            <w:proofErr w:type="gramStart"/>
            <w:r>
              <w:rPr>
                <w:sz w:val="22"/>
                <w:szCs w:val="22"/>
                <w:lang w:eastAsia="en-US"/>
              </w:rPr>
              <w:t>присоединения  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течение </w:t>
            </w:r>
            <w:r>
              <w:rPr>
                <w:sz w:val="22"/>
                <w:szCs w:val="22"/>
                <w:lang w:val="ru-RU"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 xml:space="preserve">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2.5</w:t>
            </w:r>
            <w:r>
              <w:rPr>
                <w:sz w:val="22"/>
                <w:szCs w:val="22"/>
                <w:lang w:eastAsia="en-US"/>
              </w:rPr>
              <w:t>. 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письменной или электронной форме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2 рабочих дней с даты заключения договора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15(1)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15,16,18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3.2</w:t>
            </w:r>
            <w:r>
              <w:rPr>
                <w:sz w:val="22"/>
                <w:szCs w:val="22"/>
                <w:lang w:eastAsia="en-US"/>
              </w:rPr>
              <w:t>. Выполнение сетевой организацией мероприятий, предусмотренных договором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3.3</w:t>
            </w:r>
            <w:r>
              <w:rPr>
                <w:sz w:val="22"/>
                <w:szCs w:val="22"/>
                <w:lang w:eastAsia="en-US"/>
              </w:rPr>
              <w:t>. Выполнение заявителем мероприятий, предусмотренных договором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3.4</w:t>
            </w:r>
            <w:r>
              <w:rPr>
                <w:sz w:val="22"/>
                <w:szCs w:val="22"/>
                <w:lang w:eastAsia="en-US"/>
              </w:rPr>
              <w:t>.Направление уведомления заявителем сетевой организации о выполнении технических условий с пакетом необходимых документов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После выполнения технических условий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85, 86, 93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3.5</w:t>
            </w:r>
            <w:r>
              <w:rPr>
                <w:sz w:val="22"/>
                <w:szCs w:val="22"/>
                <w:lang w:eastAsia="en-US"/>
              </w:rPr>
              <w:t xml:space="preserve">.Направление </w:t>
            </w:r>
            <w:proofErr w:type="gramStart"/>
            <w:r>
              <w:rPr>
                <w:sz w:val="22"/>
                <w:szCs w:val="22"/>
                <w:lang w:eastAsia="en-US"/>
              </w:rPr>
              <w:t>сетевой  организацией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уведомления о готовности заявителя к проверке выполнения технических условий субъекту оперативно-диспетчерского управления копии  </w:t>
            </w:r>
            <w:r>
              <w:rPr>
                <w:sz w:val="22"/>
                <w:szCs w:val="22"/>
                <w:lang w:eastAsia="en-US"/>
              </w:rPr>
              <w:lastRenderedPageBreak/>
              <w:t>уведомления и приложенных к нему документов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Копии уведомления заявителя с необходимым пакетом документов способом, позволяющим подтвердить факт получения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2 дней со дня получения от заявителя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уведомления о готовности к проверке выполнения технических условий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94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4.1.</w:t>
            </w:r>
            <w:r>
              <w:rPr>
                <w:sz w:val="22"/>
                <w:szCs w:val="22"/>
                <w:lang w:eastAsia="en-US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1D48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hyperlink r:id="rId8" w:history="1">
              <w:r w:rsidR="00C228C9" w:rsidRPr="00471825">
                <w:rPr>
                  <w:rStyle w:val="a5"/>
                  <w:color w:val="auto"/>
                  <w:sz w:val="22"/>
                  <w:szCs w:val="22"/>
                  <w:u w:val="none"/>
                  <w:lang w:eastAsia="en-US"/>
                </w:rPr>
                <w:t>Акт</w:t>
              </w:r>
            </w:hyperlink>
            <w:r w:rsidR="00C228C9">
              <w:rPr>
                <w:sz w:val="22"/>
                <w:szCs w:val="22"/>
                <w:lang w:eastAsia="en-US"/>
              </w:rPr>
              <w:t xml:space="preserve"> о выполнении технических условий.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невыполнении требований технических условий сетевая организация в письменной форме уведомляет об этом заявителя и передает перечень замечаний, выявленных в ходе проверки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10 дней со дня получения от заявителя документов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(с учетом направления заявителю подписанного сетевой организацией акта о выполнении технических условий); в течение 25 дней - с учетом выдачи заявителю подписанных со стороны сетевой организации и субъекта оперативно-диспетчерского управления акта о выполнении технических условий.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83-102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4.2.</w:t>
            </w:r>
            <w:r>
              <w:rPr>
                <w:sz w:val="22"/>
                <w:szCs w:val="22"/>
                <w:lang w:eastAsia="en-US"/>
              </w:rPr>
              <w:t xml:space="preserve"> Согласование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перечня выявленных замечаний, подлежащих устранению,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составляемого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  результатам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осмотра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электроустановки, подлежит согласованию </w:t>
            </w:r>
            <w:r>
              <w:rPr>
                <w:sz w:val="22"/>
                <w:szCs w:val="22"/>
                <w:lang w:eastAsia="en-US"/>
              </w:rPr>
              <w:lastRenderedPageBreak/>
              <w:t>с субъектом оперативно-диспетчерского управления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Перечень выявленных замечаний, подлежащих устранению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97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4.3.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Получение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разрешения органа федерального государственного энергетического надзора на допуск в эксплуатацию объектов заявителя.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определен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7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4.4.</w:t>
            </w:r>
            <w:r>
              <w:rPr>
                <w:sz w:val="22"/>
                <w:szCs w:val="22"/>
                <w:lang w:eastAsia="en-US"/>
              </w:rPr>
              <w:t xml:space="preserve"> Повторный осмотр электроустановки заявителя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4718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C228C9">
              <w:rPr>
                <w:rFonts w:eastAsia="Calibri"/>
                <w:sz w:val="22"/>
                <w:szCs w:val="22"/>
                <w:lang w:eastAsia="en-US"/>
              </w:rPr>
              <w:t>еречень замечаний, выявленных в ходе проверки и подлежащих выполнению. Повторный осмотр электроустановки заявителя осуществляется.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89, 98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4.5.</w:t>
            </w:r>
            <w:r>
              <w:rPr>
                <w:sz w:val="22"/>
                <w:szCs w:val="22"/>
                <w:lang w:eastAsia="en-US"/>
              </w:rPr>
              <w:t xml:space="preserve"> Прием в эксплуатацию прибора учета.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Подписание </w:t>
            </w:r>
            <w:proofErr w:type="gramStart"/>
            <w:r>
              <w:rPr>
                <w:sz w:val="22"/>
                <w:szCs w:val="22"/>
                <w:lang w:eastAsia="en-US"/>
              </w:rPr>
              <w:t>сторонами  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передача Акт допуска в </w:t>
            </w:r>
            <w:r>
              <w:rPr>
                <w:sz w:val="22"/>
                <w:szCs w:val="22"/>
                <w:lang w:eastAsia="en-US"/>
              </w:rPr>
              <w:lastRenderedPageBreak/>
              <w:t>эксплуатацию прибора учета.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1D48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hyperlink r:id="rId9" w:history="1">
              <w:r w:rsidR="00C228C9" w:rsidRPr="00471825">
                <w:rPr>
                  <w:rStyle w:val="a5"/>
                  <w:color w:val="auto"/>
                  <w:sz w:val="22"/>
                  <w:szCs w:val="22"/>
                  <w:u w:val="none"/>
                  <w:lang w:eastAsia="en-US"/>
                </w:rPr>
                <w:t>Акт</w:t>
              </w:r>
            </w:hyperlink>
            <w:r w:rsidR="00C228C9">
              <w:rPr>
                <w:sz w:val="22"/>
                <w:szCs w:val="22"/>
                <w:lang w:eastAsia="en-US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день проведения проверки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Раздел Х Основных положений функционирования </w:t>
            </w:r>
            <w:r>
              <w:rPr>
                <w:sz w:val="22"/>
                <w:szCs w:val="22"/>
                <w:lang w:eastAsia="en-US"/>
              </w:rPr>
              <w:lastRenderedPageBreak/>
              <w:t>розничных рынков электрической энергии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2"/>
            </w: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выполнения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заявителем  требований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технических условий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4.6.</w:t>
            </w:r>
            <w:r>
              <w:rPr>
                <w:sz w:val="22"/>
                <w:szCs w:val="22"/>
                <w:lang w:eastAsia="en-US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Акт о выполнении технических условий в письменной форме </w:t>
            </w:r>
            <w:proofErr w:type="gramStart"/>
            <w:r>
              <w:rPr>
                <w:sz w:val="22"/>
                <w:szCs w:val="22"/>
                <w:lang w:eastAsia="en-US"/>
              </w:rPr>
              <w:t>направляется  способом</w:t>
            </w:r>
            <w:proofErr w:type="gramEnd"/>
            <w:r>
              <w:rPr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3-дневный срок после проведения осмотра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88,99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4.7. </w:t>
            </w:r>
            <w:r>
              <w:rPr>
                <w:sz w:val="22"/>
                <w:szCs w:val="22"/>
                <w:lang w:eastAsia="en-US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Подписанный Акт о выполнении технических условий в письменной форме </w:t>
            </w:r>
            <w:proofErr w:type="gramStart"/>
            <w:r>
              <w:rPr>
                <w:sz w:val="22"/>
                <w:szCs w:val="22"/>
                <w:lang w:eastAsia="en-US"/>
              </w:rPr>
              <w:t>направляется  способом</w:t>
            </w:r>
            <w:proofErr w:type="gramEnd"/>
            <w:r>
              <w:rPr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88,99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7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Присоединение объектов заявителя к электрическим сетям</w:t>
            </w:r>
          </w:p>
        </w:tc>
        <w:tc>
          <w:tcPr>
            <w:tcW w:w="7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5.1</w:t>
            </w:r>
            <w:r>
              <w:rPr>
                <w:sz w:val="22"/>
                <w:szCs w:val="22"/>
                <w:lang w:eastAsia="en-US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7, 18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5.2.</w:t>
            </w:r>
            <w:r>
              <w:rPr>
                <w:sz w:val="22"/>
                <w:szCs w:val="22"/>
                <w:lang w:eastAsia="en-US"/>
              </w:rPr>
              <w:t xml:space="preserve"> Оформление сетевой организации и направление (выдача) заявителю 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Акта об осуществлении технологического присоединения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Подписанный со стороны сетевой организации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Акт  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письменной форме направляется способом, позволяющим подтвердить факт получения, или выдается заявителю в офисе обслуживания потребителей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позднее 3 рабочих дней после осуществления сетевой организацией фактического присоединения объектов электроэнергетики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устройств) заявителя к электрическим сетям и фактического приема (подачи) напряжения и мощности.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5.3. Оформление акта согласования технологической и (или) аварийной брони</w:t>
            </w:r>
          </w:p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 w:rsidP="0047182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Подписанны</w:t>
            </w:r>
            <w:r w:rsidR="00471825"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 xml:space="preserve"> со стороны сетевой организации Акты</w:t>
            </w:r>
            <w:r w:rsidR="0047182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письменной форме направля</w:t>
            </w:r>
            <w:r w:rsidR="00471825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тся способом, позволяющим подтвердить факт </w:t>
            </w:r>
            <w:r>
              <w:rPr>
                <w:sz w:val="22"/>
                <w:szCs w:val="22"/>
                <w:lang w:eastAsia="en-US"/>
              </w:rPr>
              <w:lastRenderedPageBreak/>
              <w:t>получения, или выдаются заявителю в офисе обслуживания потребителей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По окончании осуществления мероприятий по технологическому присоединению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 </w:t>
            </w:r>
          </w:p>
        </w:tc>
      </w:tr>
      <w:tr w:rsidR="00C228C9" w:rsidTr="00AF3FA9">
        <w:trPr>
          <w:trHeight w:val="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8C9" w:rsidRDefault="00C228C9">
            <w:pPr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5.4.</w:t>
            </w:r>
            <w:r>
              <w:rPr>
                <w:sz w:val="22"/>
                <w:szCs w:val="22"/>
                <w:lang w:eastAsia="en-US"/>
              </w:rPr>
              <w:t xml:space="preserve"> Направление сетевой организацией </w:t>
            </w:r>
            <w:r w:rsidR="00471825">
              <w:rPr>
                <w:sz w:val="22"/>
                <w:szCs w:val="22"/>
                <w:lang w:eastAsia="en-US"/>
              </w:rPr>
              <w:t xml:space="preserve">подписанных </w:t>
            </w:r>
            <w:proofErr w:type="gramStart"/>
            <w:r w:rsidR="00471825">
              <w:rPr>
                <w:sz w:val="22"/>
                <w:szCs w:val="22"/>
                <w:lang w:eastAsia="en-US"/>
              </w:rPr>
              <w:t>с  заявителем</w:t>
            </w:r>
            <w:proofErr w:type="gramEnd"/>
            <w:r w:rsidR="00471825">
              <w:rPr>
                <w:sz w:val="22"/>
                <w:szCs w:val="22"/>
                <w:lang w:eastAsia="en-US"/>
              </w:rPr>
              <w:t xml:space="preserve"> актов</w:t>
            </w:r>
            <w:r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энергосбытовую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организацию 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письменной или электронной форме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2 рабочих дней после предоставления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подписанных  заявителем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актов в сетевую организацию.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28C9" w:rsidRDefault="00C228C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19(1)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</w:tbl>
    <w:p w:rsidR="00AF3FA9" w:rsidRPr="00CF4E08" w:rsidRDefault="00AF3FA9" w:rsidP="00AF3FA9">
      <w:pPr>
        <w:autoSpaceDE w:val="0"/>
        <w:autoSpaceDN w:val="0"/>
        <w:adjustRightInd w:val="0"/>
        <w:spacing w:before="120"/>
        <w:ind w:firstLine="539"/>
        <w:jc w:val="both"/>
        <w:rPr>
          <w:b/>
          <w:sz w:val="26"/>
          <w:szCs w:val="26"/>
        </w:rPr>
      </w:pPr>
      <w:r w:rsidRPr="00CF4E08">
        <w:rPr>
          <w:b/>
          <w:sz w:val="26"/>
          <w:szCs w:val="26"/>
        </w:rPr>
        <w:t xml:space="preserve">Форма и способ подачи заявки: </w:t>
      </w:r>
    </w:p>
    <w:p w:rsidR="00AF3FA9" w:rsidRPr="00336022" w:rsidRDefault="00AF3FA9" w:rsidP="00AF3FA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>письмом;</w:t>
      </w:r>
    </w:p>
    <w:p w:rsidR="00AF3FA9" w:rsidRDefault="00AF3FA9" w:rsidP="00AF3FA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лично или через уполномоченного представителя в </w:t>
      </w:r>
      <w:r>
        <w:rPr>
          <w:sz w:val="26"/>
          <w:szCs w:val="26"/>
          <w:lang w:val="ru-RU"/>
        </w:rPr>
        <w:t>офис</w:t>
      </w:r>
      <w:r w:rsidRPr="00336022">
        <w:rPr>
          <w:sz w:val="26"/>
          <w:szCs w:val="26"/>
        </w:rPr>
        <w:t>;</w:t>
      </w:r>
    </w:p>
    <w:p w:rsidR="00AF3FA9" w:rsidRPr="00185366" w:rsidRDefault="00AF3FA9" w:rsidP="00AF3FA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электронная почта.</w:t>
      </w:r>
    </w:p>
    <w:p w:rsidR="00185366" w:rsidRDefault="00185366" w:rsidP="00185366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</w:rPr>
        <w:t xml:space="preserve">в электронной форме посредством Личного кабинета клиента на сайте </w:t>
      </w:r>
      <w:r>
        <w:rPr>
          <w:sz w:val="26"/>
          <w:szCs w:val="26"/>
          <w:lang w:val="ru-RU"/>
        </w:rPr>
        <w:t>ООО «НЭС</w:t>
      </w:r>
      <w:r w:rsidR="00E624EB">
        <w:rPr>
          <w:sz w:val="26"/>
          <w:szCs w:val="26"/>
          <w:lang w:val="ru-RU"/>
        </w:rPr>
        <w:t>К</w:t>
      </w:r>
      <w:r>
        <w:rPr>
          <w:sz w:val="26"/>
          <w:szCs w:val="26"/>
          <w:lang w:val="ru-RU"/>
        </w:rPr>
        <w:t>».</w:t>
      </w:r>
    </w:p>
    <w:p w:rsidR="00185366" w:rsidRDefault="00185366" w:rsidP="00185366">
      <w:pPr>
        <w:pStyle w:val="a3"/>
        <w:autoSpaceDE w:val="0"/>
        <w:autoSpaceDN w:val="0"/>
        <w:adjustRightInd w:val="0"/>
        <w:spacing w:before="120"/>
        <w:ind w:left="927"/>
        <w:jc w:val="both"/>
        <w:rPr>
          <w:sz w:val="26"/>
          <w:szCs w:val="26"/>
        </w:rPr>
      </w:pPr>
    </w:p>
    <w:p w:rsidR="00185366" w:rsidRPr="00406D70" w:rsidRDefault="00185366" w:rsidP="00AF3FA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</w:p>
    <w:p w:rsidR="00AF3FA9" w:rsidRPr="00755168" w:rsidRDefault="00AF3FA9" w:rsidP="00AF3FA9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755168">
        <w:rPr>
          <w:b/>
          <w:sz w:val="26"/>
          <w:szCs w:val="26"/>
        </w:rPr>
        <w:t>Контактная информация для направления обращений:</w:t>
      </w:r>
      <w:r w:rsidRPr="00755168">
        <w:rPr>
          <w:sz w:val="26"/>
          <w:szCs w:val="26"/>
        </w:rPr>
        <w:t xml:space="preserve"> </w:t>
      </w:r>
    </w:p>
    <w:p w:rsidR="00AF3FA9" w:rsidRPr="0062083F" w:rsidRDefault="00AF3FA9" w:rsidP="00AF3FA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/>
        <w:jc w:val="both"/>
      </w:pPr>
      <w:r w:rsidRPr="00D045EB">
        <w:rPr>
          <w:sz w:val="26"/>
          <w:szCs w:val="26"/>
        </w:rPr>
        <w:t>Единый телефонный номер</w:t>
      </w:r>
      <w:r w:rsidRPr="0082370B">
        <w:t xml:space="preserve"> </w:t>
      </w:r>
      <w:r w:rsidRPr="0062083F">
        <w:rPr>
          <w:b/>
        </w:rPr>
        <w:t>8-800-</w:t>
      </w:r>
      <w:r>
        <w:rPr>
          <w:b/>
          <w:lang w:val="ru-RU"/>
        </w:rPr>
        <w:t>234</w:t>
      </w:r>
      <w:r w:rsidRPr="0062083F">
        <w:rPr>
          <w:b/>
        </w:rPr>
        <w:t>-</w:t>
      </w:r>
      <w:r>
        <w:rPr>
          <w:b/>
          <w:lang w:val="ru-RU"/>
        </w:rPr>
        <w:t>13</w:t>
      </w:r>
      <w:r>
        <w:rPr>
          <w:b/>
        </w:rPr>
        <w:t>-49</w:t>
      </w:r>
    </w:p>
    <w:p w:rsidR="00AF3FA9" w:rsidRPr="00011070" w:rsidRDefault="00AF3FA9" w:rsidP="00AF3FA9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</w:pPr>
      <w:r w:rsidRPr="00011070">
        <w:rPr>
          <w:sz w:val="26"/>
          <w:szCs w:val="26"/>
        </w:rPr>
        <w:t xml:space="preserve">Адрес электронной почты </w:t>
      </w:r>
      <w:r>
        <w:rPr>
          <w:sz w:val="26"/>
          <w:szCs w:val="26"/>
          <w:lang w:val="ru-RU"/>
        </w:rPr>
        <w:t>ООО «НЭСК»</w:t>
      </w:r>
      <w:r w:rsidRPr="00011070">
        <w:rPr>
          <w:sz w:val="26"/>
          <w:szCs w:val="26"/>
        </w:rPr>
        <w:t xml:space="preserve"> </w:t>
      </w:r>
      <w:hyperlink r:id="rId10" w:history="1">
        <w:r w:rsidRPr="00096C99">
          <w:rPr>
            <w:rStyle w:val="a5"/>
            <w:sz w:val="26"/>
            <w:szCs w:val="26"/>
            <w:lang w:val="en-US"/>
          </w:rPr>
          <w:t>secrt</w:t>
        </w:r>
        <w:r w:rsidRPr="00011070">
          <w:rPr>
            <w:rStyle w:val="a5"/>
            <w:sz w:val="26"/>
            <w:szCs w:val="26"/>
            <w:lang w:val="ru-RU"/>
          </w:rPr>
          <w:t>@</w:t>
        </w:r>
        <w:r w:rsidRPr="00096C99">
          <w:rPr>
            <w:rStyle w:val="a5"/>
            <w:sz w:val="26"/>
            <w:szCs w:val="26"/>
            <w:lang w:val="en-US"/>
          </w:rPr>
          <w:t>ne</w:t>
        </w:r>
        <w:r w:rsidRPr="00011070">
          <w:rPr>
            <w:rStyle w:val="a5"/>
            <w:sz w:val="26"/>
            <w:szCs w:val="26"/>
            <w:lang w:val="ru-RU"/>
          </w:rPr>
          <w:t>-</w:t>
        </w:r>
        <w:r w:rsidRPr="00096C99">
          <w:rPr>
            <w:rStyle w:val="a5"/>
            <w:sz w:val="26"/>
            <w:szCs w:val="26"/>
            <w:lang w:val="en-US"/>
          </w:rPr>
          <w:t>sk</w:t>
        </w:r>
        <w:r w:rsidRPr="00011070">
          <w:rPr>
            <w:rStyle w:val="a5"/>
            <w:sz w:val="26"/>
            <w:szCs w:val="26"/>
            <w:lang w:val="ru-RU"/>
          </w:rPr>
          <w:t>.</w:t>
        </w:r>
        <w:r w:rsidRPr="00096C99">
          <w:rPr>
            <w:rStyle w:val="a5"/>
            <w:sz w:val="26"/>
            <w:szCs w:val="26"/>
            <w:lang w:val="en-US"/>
          </w:rPr>
          <w:t>ru</w:t>
        </w:r>
      </w:hyperlink>
      <w:r>
        <w:rPr>
          <w:rStyle w:val="a5"/>
          <w:sz w:val="26"/>
          <w:szCs w:val="26"/>
          <w:lang w:val="ru-RU"/>
        </w:rPr>
        <w:t xml:space="preserve">, </w:t>
      </w:r>
      <w:r>
        <w:rPr>
          <w:rStyle w:val="a5"/>
          <w:sz w:val="26"/>
          <w:szCs w:val="26"/>
          <w:lang w:val="en-US"/>
        </w:rPr>
        <w:t>tech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pris</w:t>
      </w:r>
      <w:r w:rsidRPr="00931F52">
        <w:rPr>
          <w:rStyle w:val="a5"/>
          <w:sz w:val="26"/>
          <w:szCs w:val="26"/>
          <w:lang w:val="ru-RU"/>
        </w:rPr>
        <w:t>@</w:t>
      </w:r>
      <w:r>
        <w:rPr>
          <w:rStyle w:val="a5"/>
          <w:sz w:val="26"/>
          <w:szCs w:val="26"/>
          <w:lang w:val="en-US"/>
        </w:rPr>
        <w:t>ne</w:t>
      </w:r>
      <w:r w:rsidRPr="00931F52">
        <w:rPr>
          <w:rStyle w:val="a5"/>
          <w:sz w:val="26"/>
          <w:szCs w:val="26"/>
          <w:lang w:val="ru-RU"/>
        </w:rPr>
        <w:t>-</w:t>
      </w:r>
      <w:r>
        <w:rPr>
          <w:rStyle w:val="a5"/>
          <w:sz w:val="26"/>
          <w:szCs w:val="26"/>
          <w:lang w:val="en-US"/>
        </w:rPr>
        <w:t>sk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ru</w:t>
      </w:r>
    </w:p>
    <w:p w:rsidR="00AF3FA9" w:rsidRPr="00D045EB" w:rsidRDefault="00AF3FA9" w:rsidP="00AF3FA9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3A07A8">
        <w:rPr>
          <w:sz w:val="26"/>
          <w:szCs w:val="26"/>
          <w:lang w:val="ru-RU"/>
        </w:rPr>
        <w:t>Почтовый и фактический адрес</w:t>
      </w:r>
      <w:r w:rsidRPr="00011070">
        <w:rPr>
          <w:sz w:val="26"/>
          <w:szCs w:val="26"/>
        </w:rPr>
        <w:t xml:space="preserve">: </w:t>
      </w:r>
      <w:r w:rsidRPr="00011070">
        <w:rPr>
          <w:sz w:val="26"/>
          <w:szCs w:val="26"/>
          <w:shd w:val="clear" w:color="auto" w:fill="FFFFFF"/>
        </w:rPr>
        <w:t>603004 г. Нижний Новгород, пр. Ленина, 114а</w:t>
      </w:r>
      <w:r>
        <w:rPr>
          <w:sz w:val="26"/>
          <w:szCs w:val="26"/>
          <w:shd w:val="clear" w:color="auto" w:fill="FFFFFF"/>
          <w:lang w:val="ru-RU"/>
        </w:rPr>
        <w:t>.</w:t>
      </w:r>
    </w:p>
    <w:p w:rsidR="00AF3FA9" w:rsidRPr="00CE629D" w:rsidRDefault="00AF3FA9" w:rsidP="00AF3FA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/>
        <w:jc w:val="both"/>
      </w:pPr>
    </w:p>
    <w:p w:rsidR="006F5A72" w:rsidRDefault="006F5A72" w:rsidP="00C4347C">
      <w:pPr>
        <w:autoSpaceDE w:val="0"/>
        <w:autoSpaceDN w:val="0"/>
        <w:adjustRightInd w:val="0"/>
        <w:spacing w:before="120"/>
        <w:ind w:firstLine="567"/>
        <w:jc w:val="both"/>
      </w:pPr>
      <w:bookmarkStart w:id="9" w:name="_GoBack"/>
      <w:bookmarkEnd w:id="9"/>
    </w:p>
    <w:sectPr w:rsidR="006F5A72" w:rsidSect="00136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8A4" w:rsidRDefault="001D48A4" w:rsidP="00136CFB">
      <w:r>
        <w:separator/>
      </w:r>
    </w:p>
  </w:endnote>
  <w:endnote w:type="continuationSeparator" w:id="0">
    <w:p w:rsidR="001D48A4" w:rsidRDefault="001D48A4" w:rsidP="0013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8A4" w:rsidRDefault="001D48A4" w:rsidP="00136CFB">
      <w:r>
        <w:separator/>
      </w:r>
    </w:p>
  </w:footnote>
  <w:footnote w:type="continuationSeparator" w:id="0">
    <w:p w:rsidR="001D48A4" w:rsidRDefault="001D48A4" w:rsidP="00136CFB">
      <w:r>
        <w:continuationSeparator/>
      </w:r>
    </w:p>
  </w:footnote>
  <w:footnote w:id="1">
    <w:p w:rsidR="00C228C9" w:rsidRDefault="00C228C9" w:rsidP="00C228C9">
      <w:pPr>
        <w:pStyle w:val="af"/>
        <w:jc w:val="both"/>
      </w:pPr>
      <w:r>
        <w:rPr>
          <w:rStyle w:val="a6"/>
        </w:rPr>
        <w:footnoteRef/>
      </w:r>
      <w:r>
        <w:t xml:space="preserve"> Правила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C228C9" w:rsidRDefault="00C228C9" w:rsidP="00C228C9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1C1"/>
    <w:multiLevelType w:val="hybridMultilevel"/>
    <w:tmpl w:val="83689624"/>
    <w:lvl w:ilvl="0" w:tplc="02D4E582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5330A4C"/>
    <w:multiLevelType w:val="hybridMultilevel"/>
    <w:tmpl w:val="92E6FC84"/>
    <w:lvl w:ilvl="0" w:tplc="02D4E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45F0F"/>
    <w:multiLevelType w:val="hybridMultilevel"/>
    <w:tmpl w:val="963C0218"/>
    <w:lvl w:ilvl="0" w:tplc="2E5A8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D4C46FD"/>
    <w:multiLevelType w:val="hybridMultilevel"/>
    <w:tmpl w:val="B586869C"/>
    <w:lvl w:ilvl="0" w:tplc="74BE06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E95BA3"/>
    <w:multiLevelType w:val="hybridMultilevel"/>
    <w:tmpl w:val="05C46908"/>
    <w:lvl w:ilvl="0" w:tplc="F59CF4A6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4D410B"/>
    <w:multiLevelType w:val="multilevel"/>
    <w:tmpl w:val="7EB0A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490341B4"/>
    <w:multiLevelType w:val="hybridMultilevel"/>
    <w:tmpl w:val="A7783932"/>
    <w:lvl w:ilvl="0" w:tplc="02D4E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0C6096"/>
    <w:multiLevelType w:val="hybridMultilevel"/>
    <w:tmpl w:val="6C765920"/>
    <w:lvl w:ilvl="0" w:tplc="02D4E5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E35326"/>
    <w:multiLevelType w:val="hybridMultilevel"/>
    <w:tmpl w:val="58B20FDC"/>
    <w:lvl w:ilvl="0" w:tplc="02D4E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ABA09C4"/>
    <w:multiLevelType w:val="hybridMultilevel"/>
    <w:tmpl w:val="8ADA48B6"/>
    <w:lvl w:ilvl="0" w:tplc="33329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B"/>
    <w:rsid w:val="000D300B"/>
    <w:rsid w:val="00136CFB"/>
    <w:rsid w:val="00185366"/>
    <w:rsid w:val="001D48A4"/>
    <w:rsid w:val="002A73C9"/>
    <w:rsid w:val="00371031"/>
    <w:rsid w:val="003B1657"/>
    <w:rsid w:val="003E2210"/>
    <w:rsid w:val="00471825"/>
    <w:rsid w:val="00480097"/>
    <w:rsid w:val="00495EE9"/>
    <w:rsid w:val="004E0A4E"/>
    <w:rsid w:val="005141C6"/>
    <w:rsid w:val="00601418"/>
    <w:rsid w:val="0062328C"/>
    <w:rsid w:val="006778E3"/>
    <w:rsid w:val="006A47B5"/>
    <w:rsid w:val="006F5A72"/>
    <w:rsid w:val="0072371F"/>
    <w:rsid w:val="007320C7"/>
    <w:rsid w:val="0077521C"/>
    <w:rsid w:val="00871F1D"/>
    <w:rsid w:val="008936D9"/>
    <w:rsid w:val="008C6745"/>
    <w:rsid w:val="008D3557"/>
    <w:rsid w:val="00AF3FA9"/>
    <w:rsid w:val="00BD2CAA"/>
    <w:rsid w:val="00C1415D"/>
    <w:rsid w:val="00C228C9"/>
    <w:rsid w:val="00C4347C"/>
    <w:rsid w:val="00D10546"/>
    <w:rsid w:val="00D45FFA"/>
    <w:rsid w:val="00D86AF3"/>
    <w:rsid w:val="00E53892"/>
    <w:rsid w:val="00E624EB"/>
    <w:rsid w:val="00EB69E1"/>
    <w:rsid w:val="00F566F5"/>
    <w:rsid w:val="00F6153C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5B467-A0BF-4CD7-BEA0-9FB2D2A1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6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CFB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136CFB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136CF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136CFB"/>
    <w:rPr>
      <w:color w:val="0000FF"/>
      <w:u w:val="single"/>
    </w:rPr>
  </w:style>
  <w:style w:type="character" w:styleId="a6">
    <w:name w:val="footnote reference"/>
    <w:unhideWhenUsed/>
    <w:rsid w:val="00136CF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320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20C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2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20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2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20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0C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6778E3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2A73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2A73C9"/>
    <w:rPr>
      <w:rFonts w:ascii="Arial" w:eastAsia="Times New Roman" w:hAnsi="Arial" w:cs="Arial"/>
      <w:lang w:eastAsia="ru-RU"/>
    </w:rPr>
  </w:style>
  <w:style w:type="paragraph" w:styleId="af">
    <w:name w:val="footnote text"/>
    <w:basedOn w:val="a"/>
    <w:link w:val="af0"/>
    <w:unhideWhenUsed/>
    <w:rsid w:val="002A73C9"/>
    <w:rPr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rsid w:val="002A73C9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t@ne-s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82A1-2498-4AA5-8FA8-A373B18D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Анатольевна</dc:creator>
  <cp:lastModifiedBy>user</cp:lastModifiedBy>
  <cp:revision>6</cp:revision>
  <dcterms:created xsi:type="dcterms:W3CDTF">2021-06-03T04:25:00Z</dcterms:created>
  <dcterms:modified xsi:type="dcterms:W3CDTF">2021-06-15T06:53:00Z</dcterms:modified>
</cp:coreProperties>
</file>