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A14" w:rsidRPr="00936A14" w:rsidRDefault="00936A14" w:rsidP="00936A1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936A14">
        <w:rPr>
          <w:rFonts w:ascii="Times New Roman" w:hAnsi="Times New Roman" w:cs="Times New Roman"/>
          <w:sz w:val="24"/>
        </w:rPr>
        <w:t xml:space="preserve">ПРИЛОЖЕНИЕ                            </w:t>
      </w:r>
    </w:p>
    <w:p w:rsidR="00936A14" w:rsidRPr="00936A14" w:rsidRDefault="00936A14" w:rsidP="00936A1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936A14">
        <w:rPr>
          <w:rFonts w:ascii="Times New Roman" w:hAnsi="Times New Roman" w:cs="Times New Roman"/>
          <w:sz w:val="24"/>
        </w:rPr>
        <w:t xml:space="preserve">к решению региональной службы </w:t>
      </w:r>
    </w:p>
    <w:p w:rsidR="00936A14" w:rsidRPr="00936A14" w:rsidRDefault="00936A14" w:rsidP="00936A1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936A14">
        <w:rPr>
          <w:rFonts w:ascii="Times New Roman" w:hAnsi="Times New Roman" w:cs="Times New Roman"/>
          <w:sz w:val="24"/>
        </w:rPr>
        <w:t xml:space="preserve">по тарифам Нижегородской области            </w:t>
      </w:r>
    </w:p>
    <w:p w:rsidR="00936A14" w:rsidRPr="00936A14" w:rsidRDefault="00936A14" w:rsidP="00936A1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936A14">
        <w:rPr>
          <w:rFonts w:ascii="Times New Roman" w:hAnsi="Times New Roman" w:cs="Times New Roman"/>
          <w:sz w:val="24"/>
        </w:rPr>
        <w:t xml:space="preserve"> от </w:t>
      </w:r>
      <w:r>
        <w:rPr>
          <w:rFonts w:ascii="Times New Roman" w:hAnsi="Times New Roman" w:cs="Times New Roman"/>
          <w:sz w:val="24"/>
        </w:rPr>
        <w:t>15 ноября 2024</w:t>
      </w:r>
      <w:r w:rsidRPr="00936A14">
        <w:rPr>
          <w:rFonts w:ascii="Times New Roman" w:hAnsi="Times New Roman" w:cs="Times New Roman"/>
          <w:sz w:val="24"/>
        </w:rPr>
        <w:t xml:space="preserve"> г. № </w:t>
      </w:r>
      <w:r w:rsidR="007E20DE">
        <w:rPr>
          <w:rFonts w:ascii="Times New Roman" w:hAnsi="Times New Roman" w:cs="Times New Roman"/>
          <w:sz w:val="24"/>
        </w:rPr>
        <w:t>54/1</w:t>
      </w:r>
    </w:p>
    <w:p w:rsidR="00936A14" w:rsidRPr="00936A14" w:rsidRDefault="00936A14" w:rsidP="00936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936A14" w:rsidRDefault="00936A14" w:rsidP="00936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36A1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Стандартизированные тарифные ставки на 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5</w:t>
      </w:r>
      <w:r w:rsidRPr="00936A1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год</w:t>
      </w:r>
    </w:p>
    <w:p w:rsidR="003368F4" w:rsidRDefault="003368F4" w:rsidP="00936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18"/>
        <w:gridCol w:w="1219"/>
        <w:gridCol w:w="3689"/>
        <w:gridCol w:w="1452"/>
        <w:gridCol w:w="1993"/>
      </w:tblGrid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Стандартизированная тарифная ставка  2025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Заявителям, указанным в абзаце шестом пункта 24 Методических указаний по определению размера платы за технологическое присоединение к электрическим сетям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на подготовку и выдачу сетевой организацией технических условий заявителю и проверку сетевой организацией выполнения технических условий заявителем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рублей за одно присоединение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17 409,87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Стандартизированная тарифная ставка на покрытие расходов сетевой организации на подготовку и выдачу сетевой организацией технических условий заявителю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рублей за одно присоединение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4 948,41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C1.2.1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Стандартизированная тарифная ставка на покрытие расходов на выдачу уведомления об обеспечении сетевой организацией возможности присоединения к электрическим сетям Заявителям, указанным в абзаце шестом пункта 24 Методических указаний по определению размера платы за технологическое присоединение к электрическим сетям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рублей за одно присоединение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12 461,46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на подготовку и выдачу сетевой организацией технических условий заявителю и проверку сетевой организацией выполнения технических условий заявителем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рублей за одно присоединение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20 516,04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Стандартизированная тарифная ставка на покрытие расходов сетевой организации на подготовку и выдачу сетевой организацией технических условий заявителю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рублей за одно присоединение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4 948,41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C1.2.2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Стандартизированная тарифная ставка на покрытие расходов на проверку выполнения технических условий Заявителями, указанным в абзаце седьмом пункта 24 Методических указаний по определению размера платы за технологическое присоединение к электрическим сетям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рублей за одно присоединение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15 567,63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Стандартизированная тарифная ставка на покрытие расходов сетевой организации на строительство воздушных линий электропередачи на i-м уровне напряжения в расчете на 1 км линий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2.3.1.3.1.1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воздушные линии на железобетонных опорах изолированным сталеалюминиевым проводом сечением до 50 квадратных мм включительно одноцепные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463 635,61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2.3.1.3.1.1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1-20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воздушные линии на железобетонных опорах изолированным сталеалюминиевым проводом сечением до 50 квадратных мм включительно одноцепные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949 371,82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2.3.1.3.2.1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0,4 кв и </w:t>
            </w: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воздушные линии на железобетонных </w:t>
            </w: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опорах изолированным сталеалюминиевым проводом сечением от 50 до 100 квадратных мм включительно одноцепные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653 055,26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2.3.1.3.2.1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1-20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воздушные линии на железобетонных опорах изолированным сталеалюминиевым проводом сечением от 50 до 100 квадратных мм включительно одноцепные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1 607 493,11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2.3.1.3.3.1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воздушные линии на железобетонных опорах изолированным сталеалюминиевым проводом сечением от 100 до 200 квадратных мм включительно одноцепные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1 826 587,04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2.3.1.4.1.1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воздушные линии на железобетонных опорах изолированным алюминиевым проводом сечением до 50 квадратных мм включительно одноцепные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1 478 272,10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2.3.1.4.1.1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1-20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воздушные линии на железобетонных опорах изолированным алюминиевым проводом сечением до 50 квадратных мм включительно одноцепные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2 566 079,38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2.3.1.4.2.1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воздушные линии на железобетонных опорах изолированным алюминиевым проводом сечением от 50 до 100 квадратных мм включительно одноцепные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2 044 555,79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2.3.1.4.2.1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1-20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воздушные линии на железобетонных опорах изолированным алюминиевым проводом сечением от 50 до 100 квадратных мм включительно одноцепные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3 339 301,19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2.3.1.4.2.2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воздушные линии на железобетонных опорах изолированным алюминиевым проводом сечением от 50 до 100 квадратных мм включительно двухцепные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1 688 008,80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2.3.1.4.3.1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воздушные линии на железобетонных опорах изолированным алюминиевым проводом сечением от 100 до 200 квадратных мм включительно одноцепные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2 542 498,33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2.3.1.4.3.1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1-20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воздушные линии на железобетонных опорах изолированным алюминиевым проводом сечением от 100 до 200 квадратных мм включительно одноцепные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3 659 896,65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2.3.2.3.2.1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1-20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воздушные линии на железобетонных опорах неизолированным сталеалюминиевым проводом сечением от 50 до 100 квадратных мм включительно одноцепные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1 140 730,44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2.3.2.4.1.1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воздушные линии на железобетонных опорах неизолированным алюминиевым проводом сечением до 50 квадратных мм включительно одноцепные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989 816,98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2.3.2.4.2.1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воздушные линии на железобетонных опорах неизолированным алюминиевым проводом сечением от 50 до 100 квадратных мм включительно одноцепные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1 400 972,57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Стандартизированная тарифная ставка на покрытие расходов сетевой организации на строительство кабельных линий электропередачи на i-м уровне напряжения в расчете на 1 км линий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3.1.1.1.1.1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 в траншеях одножильные с резиновой или пластмассовой изоляцией сечением провода до 50 квадратных мм включительно с одним кабелем в траншее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3 306 453,45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3.1.1.1.2.1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 в траншеях одножильные с резиновой или пластмассовой изоляцией сечением провода от 50 до 100 квадратных мм включительно с одним кабелем в траншее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3 241 798,98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3.1.1.1.2.1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1-10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кабельные линии в траншеях одножильные с резиновой или пластмассовой изоляцией сечением провода от 50 до 100 квадратных мм включительно с </w:t>
            </w: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одним кабелем в траншее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4 259 483,63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3.1.1.1.2.3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1-10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 в траншеях одножильные с резиновой или пластмассовой изоляцией сечением провода от 50 до 100 квадратных мм включительно с тремя кабелями в траншее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6 395 367,92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3.1.1.1.3.1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 в траншеях одножильные с резиновой или пластмассовой изоляцией сечением провода от 100 до 200 квадратных мм включительно с одним кабелем в траншее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4 357 029,43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3.1.1.1.3.1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1-10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 в траншеях одножильные с резиновой или пластмассовой изоляцией сечением провода от 100 до 200 квадратных мм включительно с одним кабелем в траншее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3 517 550,64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3.1.1.1.4.1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1-10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 в траншеях одножильные с резиновой или пластмассовой изоляцией сечением провода от 200 до 250 квадратных мм включительно с одним кабелем в траншее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6 865 151,42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3.1.1.1.7.1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1-10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 в траншеях одножильные с резиновой или пластмассовой изоляцией сечением провода от 400 до 500 квадратных мм включительно с одним кабелем в траншее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8 725 074,91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3.1.1.1.7.3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1-10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 в траншеях одножильные с резиновой или пластмассовой изоляцией сечением провода от 400 до 500 квадратных мм включительно с тремя кабелями в траншее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5 739 518,94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3.1.2.1.1.1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 в траншеях многожильные с резиновой или пластмассовой изоляцией сечением провода до 50 квадратных мм включительно с одним кабелем в траншее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2 050 745,74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3.1.2.1.1.1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1-10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 в траншеях многожильные с резиновой или пластмассовой изоляцией сечением провода до 50 квадратных мм включительно с одним кабелем в траншее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3 036 731,90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3.1.2.1.2.1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 в траншеях многожильные с резиновой или пластмассовой изоляцией сечением провода от 50 до 100 квадратных мм включительно с одним кабелем в траншее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3 312 340,22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3.1.2.1.2.1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1-10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 в траншеях многожильные с резиновой или пластмассовой изоляцией сечением провода от 50 до 100 квадратных мм включительно с одним кабелем в траншее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2 541 153,42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3.1.2.1.2.2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1-10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 в траншеях многожильные с резиновой или пластмассовой изоляцией сечением провода от 50 до 100 квадратных мм включительно с двумя кабелями в траншее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2 250 860,56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3.1.2.1.3.1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 в траншеях многожильные с резиновой или пластмассовой изоляцией сечением провода от 100 до 200 квадратных мм включительно с одним кабелем в траншее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3 618 447,73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3.1.2.1.3.1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1-10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 в траншеях многожильные с резиновой или пластмассовой изоляцией сечением провода от 100 до 200 квадратных мм включительно с одним кабелем в траншее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3 097 633,55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3.1.2.1.3.2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кабельные линии в траншеях многожильные с резиновой или пластмассовой изоляцией сечением провода </w:t>
            </w: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от 100 до 200 квадратных мм включительно с двумя кабелями в траншее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3 026 183,26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3.1.2.1.3.3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 в траншеях многожильные с резиновой или пластмассовой изоляцией сечением провода от 100 до 200 квадратных мм включительно с тремя кабелями в траншее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2 376 292,49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3.1.2.1.3.4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 в траншеях многожильные с резиновой или пластмассовой изоляцией сечением провода от 100 до 200 квадратных мм включительно c четырьмя кабелями в траншее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2 984 915,96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3.1.2.1.4.1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 в траншеях многожильные с резиновой или пластмассовой изоляцией сечением провода от 200 до 250 квадратных мм включительно с одним кабелем в траншее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4 008 095,12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3.1.2.1.4.1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1-10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 в траншеях многожильные с резиновой или пластмассовой изоляцией сечением провода от 200 до 250 квадратных мм включительно с одним кабелем в траншее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5 753 786,04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3.1.2.1.4.2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 в траншеях многожильные с резиновой или пластмассовой изоляцией сечением провода от 200 до 250 квадратных мм включительно с двумя кабелями в траншее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2 894 141,32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3.1.2.1.4.2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1-10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 в траншеях многожильные с резиновой или пластмассовой изоляцией сечением провода от 200 до 250 квадратных мм включительно с двумя кабелями в траншее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10 812 933,23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3.1.2.1.7.1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1-10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 в траншеях многожильные с резиновой или пластмассовой изоляцией сечением провода от 400 до 500 квадратных мм включительно с одним кабелем в траншее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10 822 754,55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3.1.2.2.1.1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 в траншеях многожильные с бумажной изоляцией сечением провода до 50 квадратных мм включительно с одним кабелем в траншее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3 009 220,52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3.1.2.2.1.1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1-10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 в траншеях многожильные с бумажной изоляцией сечением провода до 50 квадратных мм включительно с одним кабелем в траншее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2 290 622,26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3.1.2.2.2.1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 в траншеях многожильные с бумажной изоляцией сечением провода от 50 до 100 квадратных мм включительно с одним кабелем в траншее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3 375 210,09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3.1.2.2.2.1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1-10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 в траншеях многожильные с бумажной изоляцией сечением провода от 50 до 100 квадратных мм включительно с одним кабелем в траншее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4 233 600,98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3.1.2.2.2.2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 в траншеях многожильные с бумажной изоляцией сечением провода от 50 до 100 квадратных мм включительно с двумя кабелями в траншее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3 109 722,73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3.1.2.2.2.2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1-10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 в траншеях многожильные с бумажной изоляцией сечением провода от 50 до 100 квадратных мм включительно с двумя кабелями в траншее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3 203 703,86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3.1.2.2.2.3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1-10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кабельные линии в траншеях многожильные с бумажной изоляцией сечением провода от 50 до 100 квадратных мм включительно с тремя кабелями в </w:t>
            </w: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траншее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4 741 445,38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3.1.2.2.3.1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 в траншеях многожильные с бумажной изоляцией сечением провода от 100 до 200 квадратных мм включительно с одним кабелем в траншее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4 354 872,05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3.1.2.2.3.1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1-10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 в траншеях многожильные с бумажной изоляцией сечением провода от 100 до 200 квадратных мм включительно с одним кабелем в траншее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5 035 311,40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3.1.2.2.3.2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 в траншеях многожильные с бумажной изоляцией сечением провода от 100 до 200 квадратных мм включительно с двумя кабелями в траншее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4 357 029,43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3.1.2.2.3.2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1-10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 в траншеях многожильные с бумажной изоляцией сечением провода от 100 до 200 квадратных мм включительно с двумя кабелями в траншее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3 767 223,47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3.1.2.2.4.1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 в траншеях многожильные с бумажной изоляцией сечением провода от 200 до 250 квадратных мм включительно с одним кабелем в траншее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4 994 922,79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3.1.2.2.4.1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1-10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 в траншеях многожильные с бумажной изоляцией сечением провода от 200 до 250 квадратных мм включительно с одним кабелем в траншее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4 786 148,46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3.1.2.2.4.2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 в траншеях многожильные с бумажной изоляцией сечением провода от 200 до 250 квадратных мм включительно с двумя кабелями в траншее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3 544 948,09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3.1.2.2.4.5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 в траншеях многожильные с бумажной изоляцией сечением провода от 200 до 250 квадратных мм включительно c количеством кабелей в траншее более четырех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4 212 633,20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3.2.2.1.1.1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 в блоках многожильные с резиновой или пластмассовой изоляцией сечением провода до 50 квадратных мм включительно с одним кабелем в блоке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4 152 220,90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3.5.2.1.1.1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 в галереях и на эстакадах многожильные с резиновой или пластмассовой изоляцией сечением провода до 50 квадратных мм включительно с одним кабелем в галерее или на эстакаде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418 514,22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3.6.1.1.1.1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линии, прокладываемые методом горизонтального наклонного бурения, одножильные с резиновой или пластмассовой изоляцией сечением провода до 50 квадратных мм включительно с одной трубой в скважине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12 279 763,31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3.6.1.1.3.1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1-10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линии, прокладываемые методом горизонтального наклонного бурения, одножильные с резиновой или пластмассовой изоляцией сечением провода от 100 до 200 квадратных мм включительно с одной трубой в скважине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23 103 408,24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3.6.1.1.4.1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1-10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линии, прокладываемые методом горизонтального наклонного бурения, одножильные с резиновой или пластмассовой изоляцией сечением провода от 200 до 250 квадратных мм включительно с одной трубой в скважине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26 153 941,80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3.6.1.1.7.1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1-10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кабельные линии, прокладываемые </w:t>
            </w: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методом горизонтального наклонного бурения, одножильные с резиновой или пластмассовой изоляцией сечением провода от 400 до 500 квадратных мм включительно с одной трубой в скважине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29 550 560,73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3.6.1.1.7.3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1-10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линии, прокладываемые методом горизонтального наклонного бурения, одножильные с резиновой или пластмассовой изоляцией сечением провода от 400 до 500 квадратных мм включительно с тремя трубами в скважине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17 729 569,11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3.6.2.1.1.1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до 50 квадратных мм включительно с одной трубой в скважине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14 348 301,37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3.6.2.1.1.1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1-10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до 50 квадратных мм включительно с одной трубой в скважине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15 051 456,17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3.6.2.1.1.4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до 50 квадратных мм включительно c четырьмя трубами в скважине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5 741 113,78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3.6.2.1.1.5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до 50 квадратных мм включительно c количеством труб в скважине более четырех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3 446 834,23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3.6.2.1.2.1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50 до 100 квадратных мм включительно с одной трубой в скважине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13 605 259,45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3.6.2.1.2.1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1-10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50 до 100 квадратных мм включительно с одной трубой в скважине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6 078 306,40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3.6.2.1.2.4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50 до 100 квадратных мм включительно c четырьмя трубами в скважине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12 601 160,62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3.6.2.1.3.1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100 до 200 квадратных мм включительно с одной трубой в скважине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14 459 041,39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3.6.2.1.3.1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1-10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100 до 200 квадратных мм включительно с одной трубой в скважине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15 607 147,98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3.6.2.1.3.3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кабельные линии, прокладываемые методом горизонтального наклонного бурения, многожильные с резиновой или пластмассовой изоляцией сечением провода </w:t>
            </w: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от 100 до 200 квадратных мм включительно с тремя трубами в скважине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5 993 866,06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3.6.2.1.3.4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100 до 200 квадратных мм включительно c четырьмя трубами в скважине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12 491 842,61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3.6.2.1.3.5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100 до 200 квадратных мм включительно c количеством труб в скважине более четырех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2 851 724,67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3.6.2.1.4.1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200 до 250 квадратных мм включительно с одной трубой в скважине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16 455 099,17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3.6.2.1.4.1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1-10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200 до 250 квадратных мм включительно с одной трубой в скважине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12 651 703,23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3.6.2.1.7.1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1-10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400 до 500 квадратных мм включительно с одной трубой в скважине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30 281 174,94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3.6.2.2.1.1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линии, прокладываемые методом горизонтального наклонного бурения, многожильные с бумажной изоляцией сечением провода до 50 квадратных мм включительно с одной трубой в скважине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15 779 376,41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3.6.2.2.1.1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1-10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линии, прокладываемые методом горизонтального наклонного бурения, многожильные с бумажной изоляцией сечением провода до 50 квадратных мм включительно с одной трубой в скважине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14 035 451,18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3.6.2.2.2.1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линии, прокладываемые методом горизонтального наклонного бурения, многожильные с бумажной изоляцией сечением провода от 50 до 100 квадратных мм включительно с одной трубой в скважине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16 749 205,91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3.6.2.2.2.1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1-10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линии, прокладываемые методом горизонтального наклонного бурения, многожильные с бумажной изоляцией сечением провода от 50 до 100 квадратных мм включительно с одной трубой в скважине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16 984 194,26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3.6.2.2.3.1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линии, прокладываемые методом горизонтального наклонного бурения, многожильные с бумажной изоляцией сечением провода от 100 до 200 квадратных мм включительно с одной трубой в скважине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18 689 975,64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3.6.2.2.3.1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1-10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линии, прокладываемые методом горизонтального наклонного бурения, многожильные с бумажной изоляцией сечением провода от 100 до 200 квадратных мм включительно с одной трубой в скважине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18 476 226,72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3.6.2.2.3.2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линии, прокладываемые методом горизонтального наклонного бурения, многожильные с бумажной изоляцией сечением провода от 100 до 200 квадратных мм включительно с двумя трубами в скважине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11 433 757,69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3.6.2.2.3.2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1-10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линии, прокладываемые методом горизонтального наклонного бурения, многожильные с бумажной изоляцией сечением провода от 100 до 200 квадратных мм включительно с двумя трубами в скважине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14 709 185,92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3.6.2.2.3.3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1-10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линии, прокладываемые методом горизонтального наклонного бурения, многожильные с бумажной изоляцией сечением провода от 100 до 200 квадратных мм включительно с тремя трубами в скважине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20 944 183,67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3.6.2.2.4.1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линии, прокладываемые методом горизонтального наклонного бурения, многожильные с бумажной изоляцией сечением провода от 200 до 250 квадратных мм включительно с одной трубой в скважине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21 309 094,41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3.6.2.2.4.1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1-10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кабельные линии, прокладываемые методом горизонтального наклонного бурения, многожильные с бумажной изоляцией сечением провода от 200 до 250 квадратных мм включительно с одной трубой в скважине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23 602 974,04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Стандартизированная тарифная ставка на покрытие расходов сетевой организации на строительство пунктов секционирования на i-м уровне напряжения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1-20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реклоузеры номинальным током до 100 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2 187 970,59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1-20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реклоузеры номинальным током от 500 до 1000 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2 462 810,03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1-20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линейные разъединители номинальным током от 250 до 500 а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115 100,13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4.4.5.1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1-20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распределительные пункты (РП), за исключением комплектных распределительных устройств наружной установки (КРН, КРУН), номинальным током свыше 100включительно с количеством ячеек до 5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10 289 668,88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Стандартизированная тарифная ставка на покрытие расходов сетевой организации на строительство комплектных трансформаторных подстанций (КТП) с уровнем напряжения до 35 кВ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5.1.1.1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6/0,4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однотрансформаторные подстанции (за исключением РТП) мощностью до 25 кВА включительно столбового/мачтового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31 960,70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5.1.1.1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10/0,4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однотрансформаторные подстанции (за исключением РТП) мощностью до 25 кВА включительно столбового/мачтового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32 259,25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5.1.1.2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6/0,4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однотрансформаторные подстанции (за исключением РТП) мощностью до 25 кВА включительно шкафного или киоскового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22 100,91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5.1.1.2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10/0,4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однотрансформаторные подстанции (за исключением РТП) мощностью до 25 кВА включительно шкафного или киоскового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37 264,13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5.1.2.1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6/0,4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однотрансформаторные подстанции (за исключением РТП) мощностью от 25 до 100 кВА включительно столбового/мачтового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12 081,61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5.1.2.1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10/0,4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однотрансформаторные подстанции (за исключением РТП) мощностью от 25 до 100 кВА включительно столбового/мачтового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12 895,47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5.1.2.2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6/0,4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однотрансформаторные подстанции (за исключением РТП) мощностью от 25 до 100 кВА включительно шкафного или киоскового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13 509,41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5.1.2.2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10/0,4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однотрансформаторные подстанции (за исключением РТП) мощностью от 25 до 100 кВА включительно шкафного или киоскового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15 093,00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5.1.3.1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6/0,4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однотрансформаторные подстанции (за исключением РТП) мощностью от 100 до 250 кВА включительно столбового/мачтового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5 075,08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5.1.3.1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10/0,4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однотрансформаторные подстанции (за исключением РТП) мощностью от 100 до 250 кВА включительно столбового/мачтового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5 389,79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5.1.3.2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6/0,4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однотрансформаторные подстанции (за исключением РТП) мощностью от 100 до 250 кВА включительно шкафного или киоскового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7 846,81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5.1.3.2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10/0,4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однотрансформаторные подстанции (за исключением РТП) мощностью от 100 до 250 кВА включительно шкафного или киоскового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8 824,52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5.1.3.3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6/0,4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однотрансформаторные подстанции (за исключением РТП) мощностью от 100 до 250 кВА включительно блочного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12 016,88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5.1.4.2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6/0,4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однотрансформаторные подстанции (за исключением РТП) мощностью от 250 до 400 кВА включительно шкафного или киоскового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6 639,54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5.1.4.2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10/0,4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однотрансформаторные подстанции (за исключением РТП) мощностью от 250 до 400 кВА включительно шкафного или киоскового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5 085,86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5.1.4.3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10/0,4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однотрансформаторные подстанции (за исключением РТП) мощностью от 250 до 400 кВА включительно блочного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8 197,78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5.1.5.2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6/0,4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однотрансформаторные подстанции (за исключением РТП) мощностью от 400 до 630 кВА включительно шкафного или киоскового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3 695,94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5.1.5.2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10/0,4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однотрансформаторные подстанции (за исключением РТП) мощностью от 400 до 630 кВА включительно шкафного или киоскового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4 490,28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5.1.6.2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6/0,4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однотрансформаторные подстанции (за исключением РТП) мощностью от 630 до 1000 кВА включительно шкафного или киоскового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2 717,06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5.1.6.3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6/0,4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однотрансформаторные подстанции (за исключением РТП) мощностью от 630 до 1000 кВА включительно блочного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4 873,62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5.1.7.2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10/0,4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однотрансформаторные подстанции (за исключением РТП) мощностью от 1000 до 1250 кВА включительно шкафного или киоскового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4 021,06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5.1.7.3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10/0,4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однотрансформаторные подстанции (за исключением РТП) мощностью от 1000 до 1250 кВА включительно блочного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10 394,71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5.2.3.2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6/0,4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двухтрансформаторные и более подстанции (за исключением РТП) мощностью от 100 до 250 кВА включительно шкафного или киоскового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19 409,18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5.2.3.2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10/0,4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двухтрансформаторные и более подстанции (за исключением РТП) мощностью от 100 до 250 кВА </w:t>
            </w: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включительно шкафного или киоскового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руб./кВт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17 190,35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5.2.3.3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10/0,4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двухтрансформаторные и более подстанции (за исключением РТП) мощностью от 100 до 250 кВА включительно блочного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39 551,51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5.2.4.2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6/0,4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двухтрансформаторные и более подстанции (за исключением РТП) мощностью от 250 до 400 кВА включительно шкафного или киоскового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9 157,82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5.2.4.2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10/0,4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двухтрансформаторные и более подстанции (за исключением РТП) мощностью от 250 до 400 кВА включительно шкафного или киоскового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8 541,52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5.2.4.3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6/0,4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двухтрансформаторные и более подстанции (за исключением РТП) мощностью от 250 до 400 кВА включительно блочного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13 350,77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5.2.4.3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10/0,4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двухтрансформаторные и более подстанции (за исключением РТП) мощностью от 250 до 400 кВА включительно блочного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18 700,90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5.2.5.2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6/0,4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двухтрансформаторные и более подстанции (за исключением РТП) мощностью от 400 до 630 кВА включительно шкафного или киоскового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5 903,52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5.2.5.2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10/0,4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двухтрансформаторные и более подстанции (за исключением РТП) мощностью от 400 до 630 кВА включительно шкафного или киоскового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13 143,72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5.2.5.3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6/0,4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двухтрансформаторные и более подстанции (за исключением РТП) мощностью от 400 до 630 кВА включительно блочного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10 395,13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5.2.5.3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10/0,4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двухтрансформаторные и более подстанции (за исключением РТП) мощностью от 400 до 630 кВА включительно блочного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12 429,10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5.2.6.2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6/0,4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двухтрансформаторные и более подстанции (за исключением РТП) мощностью от 630 до 1000 кВА включительно шкафного или киоскового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4 376,60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5.2.6.2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10/0,4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двухтрансформаторные и более подстанции (за исключением РТП) мощностью от 630 до 1000 кВА включительно шкафного или киоскового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7 971,71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5.2.6.3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6/0,4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двухтрансформаторные и более подстанции (за исключением РТП) мощностью от 630 до 1000 кВА включительно блочного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12 427,52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5.2.6.3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10/0,4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двухтрансформаторные и более подстанции (за исключением РТП) мощностью от 630 до 1000 кВА включительно блочного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12 808,88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5.2.7.2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10/0,4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двухтрансформаторные и более подстанции (за исключением РТП) мощностью от 1000 до 1250 кВА включительно шкафного или киоскового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4 367,48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5.2.7.3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6/0,4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двухтрансформаторные и более подстанции (за исключением РТП) мощностью от 1000 до 1250 кВА включительно блочного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10 544,39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5.2.8.2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10/0,4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двухтрансформаторные и более подстанции (за исключением РТП) мощностью от 1250 до 1600 кВА включительно шкафного или киоскового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3 773,84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5.2.8.3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10/0,4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двухтрансформаторные и более подстанции (за исключением РТП) мощностью от 1250 до 1600 кВА включительно блочного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6 093,95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5.2.9.3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6/0,4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двухтрансформаторные и более подстанции (за исключением РТП) мощностью от 1600 до 2000 кВА включительно блочного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руб./кВт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3 544,10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C6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Стандартизированная тарифная ставка на покрытие расходов сетевой организации на строительство распределительных трансформаторных подстанций (РТП) с уровнем напряжения до 35 кВ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C7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Стандартизированная тарифная ставка на покрытие расходов сетевой организации на строительство центров питания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C8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Стандартизированная тарифная ставка на покрытие расходов сетевой организации на обеспечение средствами коммерческого учета электрической энергии (мощности)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коммерческого учета электрической энергии (мощности) однофазный прямого включения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рублей за точку учета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21 573,83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коммерческого учета электрической энергии (мощности) однофазный полукосвенного включения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рублей за точку учета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19 911,15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коммерческого учета электрической энергии (мощности) трехфазный прямого включения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рублей за точку учета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34 078,64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1-20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коммерческого учета электрической энергии (мощности) трехфазный прямого включения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рублей за точку учета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438 819,71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 кв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коммерческого учета электрической энергии (мощности) трехфазный полукосвенного включения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рублей за точку учета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44 836,63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1-20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коммерческого учета электрической энергии (мощности) трехфазный полукосвенного включения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рублей за точку учета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365 637,98</w:t>
            </w:r>
          </w:p>
        </w:tc>
      </w:tr>
      <w:tr w:rsidR="003368F4" w:rsidRPr="003368F4" w:rsidTr="003368F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1-10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коммерческого учета электрической энергии (мощности) трехфазный косвенного включения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рублей за точку учета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F4" w:rsidRPr="003368F4" w:rsidRDefault="003368F4" w:rsidP="003368F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68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307 860,34</w:t>
            </w:r>
          </w:p>
        </w:tc>
      </w:tr>
    </w:tbl>
    <w:p w:rsidR="003368F4" w:rsidRDefault="003368F4" w:rsidP="00936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3368F4" w:rsidRDefault="003368F4" w:rsidP="00936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3368F4" w:rsidRDefault="003368F4" w:rsidP="00936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3368F4" w:rsidRDefault="003368F4" w:rsidP="00936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3368F4" w:rsidRDefault="003368F4" w:rsidP="00936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3368F4" w:rsidRDefault="003368F4" w:rsidP="00936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3368F4" w:rsidRDefault="003368F4" w:rsidP="00936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3368F4" w:rsidRDefault="003368F4" w:rsidP="00936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3368F4" w:rsidRDefault="003368F4" w:rsidP="00936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3368F4" w:rsidRDefault="003368F4" w:rsidP="00936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3368F4" w:rsidRPr="00936A14" w:rsidRDefault="003368F4" w:rsidP="00936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BF6AD0" w:rsidRDefault="00BF6AD0"/>
    <w:p w:rsidR="00936A14" w:rsidRDefault="00936A14"/>
    <w:sectPr w:rsidR="00936A14" w:rsidSect="00504398">
      <w:headerReference w:type="default" r:id="rId6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398" w:rsidRDefault="00504398" w:rsidP="00504398">
      <w:pPr>
        <w:spacing w:after="0" w:line="240" w:lineRule="auto"/>
      </w:pPr>
      <w:r>
        <w:separator/>
      </w:r>
    </w:p>
  </w:endnote>
  <w:endnote w:type="continuationSeparator" w:id="0">
    <w:p w:rsidR="00504398" w:rsidRDefault="00504398" w:rsidP="00504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398" w:rsidRDefault="00504398" w:rsidP="00504398">
      <w:pPr>
        <w:spacing w:after="0" w:line="240" w:lineRule="auto"/>
      </w:pPr>
      <w:r>
        <w:separator/>
      </w:r>
    </w:p>
  </w:footnote>
  <w:footnote w:type="continuationSeparator" w:id="0">
    <w:p w:rsidR="00504398" w:rsidRDefault="00504398" w:rsidP="00504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126656"/>
      <w:docPartObj>
        <w:docPartGallery w:val="Page Numbers (Top of Page)"/>
        <w:docPartUnique/>
      </w:docPartObj>
    </w:sdtPr>
    <w:sdtContent>
      <w:p w:rsidR="00504398" w:rsidRDefault="0050439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504398" w:rsidRDefault="0050439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A14"/>
    <w:rsid w:val="003368F4"/>
    <w:rsid w:val="00504398"/>
    <w:rsid w:val="007E20DE"/>
    <w:rsid w:val="00936A14"/>
    <w:rsid w:val="00B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112B6-A88C-49C4-B160-6AB11B17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6A1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36A14"/>
    <w:rPr>
      <w:color w:val="954F72"/>
      <w:u w:val="single"/>
    </w:rPr>
  </w:style>
  <w:style w:type="paragraph" w:customStyle="1" w:styleId="msonormal0">
    <w:name w:val="msonormal"/>
    <w:basedOn w:val="a"/>
    <w:rsid w:val="00936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36A14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xl68">
    <w:name w:val="xl68"/>
    <w:basedOn w:val="a"/>
    <w:rsid w:val="00936A14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xl70">
    <w:name w:val="xl70"/>
    <w:basedOn w:val="a"/>
    <w:rsid w:val="00936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xl71">
    <w:name w:val="xl71"/>
    <w:basedOn w:val="a"/>
    <w:rsid w:val="00936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xl72">
    <w:name w:val="xl72"/>
    <w:basedOn w:val="a"/>
    <w:rsid w:val="00936A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36A14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Segoe UI" w:eastAsia="Times New Roman" w:hAnsi="Segoe UI" w:cs="Segoe UI"/>
      <w:sz w:val="24"/>
      <w:szCs w:val="24"/>
      <w:lang w:eastAsia="ru-RU"/>
    </w:rPr>
  </w:style>
  <w:style w:type="table" w:styleId="a5">
    <w:name w:val="Table Grid"/>
    <w:basedOn w:val="a1"/>
    <w:uiPriority w:val="39"/>
    <w:rsid w:val="00936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9">
    <w:name w:val="xl69"/>
    <w:basedOn w:val="a"/>
    <w:rsid w:val="003368F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Segoe UI" w:eastAsia="Times New Roman" w:hAnsi="Segoe UI" w:cs="Segoe UI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04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4398"/>
  </w:style>
  <w:style w:type="paragraph" w:styleId="a8">
    <w:name w:val="footer"/>
    <w:basedOn w:val="a"/>
    <w:link w:val="a9"/>
    <w:uiPriority w:val="99"/>
    <w:unhideWhenUsed/>
    <w:rsid w:val="00504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4398"/>
  </w:style>
  <w:style w:type="paragraph" w:styleId="aa">
    <w:name w:val="Balloon Text"/>
    <w:basedOn w:val="a"/>
    <w:link w:val="ab"/>
    <w:uiPriority w:val="99"/>
    <w:semiHidden/>
    <w:unhideWhenUsed/>
    <w:rsid w:val="00504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04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4556</Words>
  <Characters>25972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Уткина Елена Владимировна</dc:creator>
  <cp:keywords/>
  <dc:description/>
  <cp:lastModifiedBy>Уткина Елена Владимировна</cp:lastModifiedBy>
  <cp:revision>4</cp:revision>
  <cp:lastPrinted>2024-11-16T06:56:00Z</cp:lastPrinted>
  <dcterms:created xsi:type="dcterms:W3CDTF">2024-11-08T12:40:00Z</dcterms:created>
  <dcterms:modified xsi:type="dcterms:W3CDTF">2024-11-16T06:57:00Z</dcterms:modified>
</cp:coreProperties>
</file>