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914" w:rsidRDefault="00532914" w:rsidP="00283444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Pr="00B7245B">
        <w:rPr>
          <w:b/>
          <w:bCs/>
          <w:sz w:val="28"/>
          <w:szCs w:val="28"/>
        </w:rPr>
        <w:t xml:space="preserve">ероприятия по снижению потерь электрической </w:t>
      </w:r>
    </w:p>
    <w:p w:rsidR="00532914" w:rsidRDefault="00532914" w:rsidP="00283444">
      <w:pPr>
        <w:spacing w:after="0"/>
        <w:jc w:val="center"/>
        <w:rPr>
          <w:b/>
          <w:bCs/>
          <w:sz w:val="28"/>
          <w:szCs w:val="28"/>
        </w:rPr>
      </w:pPr>
      <w:r w:rsidRPr="00B7245B">
        <w:rPr>
          <w:b/>
          <w:bCs/>
          <w:sz w:val="28"/>
          <w:szCs w:val="28"/>
        </w:rPr>
        <w:t>энергии</w:t>
      </w:r>
      <w:r>
        <w:rPr>
          <w:b/>
          <w:bCs/>
          <w:sz w:val="28"/>
          <w:szCs w:val="28"/>
        </w:rPr>
        <w:t xml:space="preserve"> в сетях ООО «НЭСК» на 2015 г.</w:t>
      </w:r>
    </w:p>
    <w:p w:rsidR="00532914" w:rsidRDefault="00532914" w:rsidP="00283444">
      <w:pPr>
        <w:spacing w:after="0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1"/>
        <w:gridCol w:w="4792"/>
        <w:gridCol w:w="2514"/>
        <w:gridCol w:w="1928"/>
      </w:tblGrid>
      <w:tr w:rsidR="00532914" w:rsidRPr="00AD32E3" w:rsidTr="00D40E8A">
        <w:trPr>
          <w:trHeight w:val="377"/>
        </w:trPr>
        <w:tc>
          <w:tcPr>
            <w:tcW w:w="771" w:type="dxa"/>
          </w:tcPr>
          <w:p w:rsidR="00532914" w:rsidRPr="00AD32E3" w:rsidRDefault="00532914" w:rsidP="00936825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AD32E3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626" w:type="dxa"/>
            <w:vAlign w:val="center"/>
          </w:tcPr>
          <w:p w:rsidR="00532914" w:rsidRPr="00AD32E3" w:rsidRDefault="00532914" w:rsidP="00595471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AD32E3"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31" w:type="dxa"/>
          </w:tcPr>
          <w:p w:rsidR="00532914" w:rsidRPr="00AD32E3" w:rsidRDefault="00532914" w:rsidP="00936825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D40E8A">
              <w:rPr>
                <w:b/>
                <w:bCs/>
                <w:sz w:val="28"/>
                <w:szCs w:val="28"/>
              </w:rPr>
              <w:t>Источник финансирования</w:t>
            </w:r>
          </w:p>
        </w:tc>
        <w:tc>
          <w:tcPr>
            <w:tcW w:w="2027" w:type="dxa"/>
          </w:tcPr>
          <w:p w:rsidR="00532914" w:rsidRPr="00AD32E3" w:rsidRDefault="00532914" w:rsidP="00936825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AD32E3">
              <w:rPr>
                <w:b/>
                <w:bCs/>
                <w:sz w:val="28"/>
                <w:szCs w:val="28"/>
              </w:rPr>
              <w:t>Сроки исполнения</w:t>
            </w:r>
          </w:p>
        </w:tc>
      </w:tr>
      <w:tr w:rsidR="00532914" w:rsidRPr="00AD32E3" w:rsidTr="00D40E8A">
        <w:trPr>
          <w:trHeight w:val="780"/>
        </w:trPr>
        <w:tc>
          <w:tcPr>
            <w:tcW w:w="771" w:type="dxa"/>
            <w:vAlign w:val="center"/>
          </w:tcPr>
          <w:p w:rsidR="00532914" w:rsidRPr="00AD32E3" w:rsidRDefault="00532914" w:rsidP="00936825">
            <w:pPr>
              <w:spacing w:after="0"/>
              <w:jc w:val="center"/>
              <w:rPr>
                <w:sz w:val="28"/>
                <w:szCs w:val="28"/>
              </w:rPr>
            </w:pPr>
            <w:r w:rsidRPr="00AD32E3">
              <w:rPr>
                <w:sz w:val="28"/>
                <w:szCs w:val="28"/>
              </w:rPr>
              <w:t>1</w:t>
            </w:r>
          </w:p>
        </w:tc>
        <w:tc>
          <w:tcPr>
            <w:tcW w:w="5626" w:type="dxa"/>
          </w:tcPr>
          <w:p w:rsidR="00532914" w:rsidRPr="00AD32E3" w:rsidRDefault="00532914" w:rsidP="00936825">
            <w:pPr>
              <w:spacing w:after="0"/>
              <w:rPr>
                <w:sz w:val="28"/>
                <w:szCs w:val="28"/>
              </w:rPr>
            </w:pPr>
            <w:r w:rsidRPr="00AD32E3">
              <w:rPr>
                <w:sz w:val="28"/>
                <w:szCs w:val="28"/>
              </w:rPr>
              <w:t xml:space="preserve">  Регулирования напряжения  трансформаторов, в </w:t>
            </w:r>
          </w:p>
          <w:p w:rsidR="00532914" w:rsidRPr="00AD32E3" w:rsidRDefault="00532914" w:rsidP="00936825">
            <w:pPr>
              <w:pStyle w:val="ListParagraph"/>
              <w:spacing w:after="0"/>
              <w:ind w:left="0"/>
              <w:rPr>
                <w:sz w:val="28"/>
                <w:szCs w:val="28"/>
              </w:rPr>
            </w:pPr>
            <w:r w:rsidRPr="00AD32E3">
              <w:rPr>
                <w:sz w:val="28"/>
                <w:szCs w:val="28"/>
              </w:rPr>
              <w:t>зависимости от нагрузки потребителя.</w:t>
            </w:r>
          </w:p>
        </w:tc>
        <w:tc>
          <w:tcPr>
            <w:tcW w:w="1531" w:type="dxa"/>
          </w:tcPr>
          <w:p w:rsidR="00532914" w:rsidRDefault="00532914" w:rsidP="00936825">
            <w:pPr>
              <w:spacing w:after="0"/>
              <w:jc w:val="center"/>
              <w:rPr>
                <w:sz w:val="28"/>
                <w:szCs w:val="28"/>
              </w:rPr>
            </w:pPr>
          </w:p>
          <w:p w:rsidR="00532914" w:rsidRPr="00AD32E3" w:rsidRDefault="00532914" w:rsidP="00936825">
            <w:pPr>
              <w:spacing w:after="0"/>
              <w:jc w:val="center"/>
              <w:rPr>
                <w:sz w:val="28"/>
                <w:szCs w:val="28"/>
              </w:rPr>
            </w:pPr>
            <w:r w:rsidRPr="00D40E8A">
              <w:rPr>
                <w:sz w:val="28"/>
                <w:szCs w:val="28"/>
              </w:rPr>
              <w:t>Эксплуатационные расходы</w:t>
            </w:r>
          </w:p>
        </w:tc>
        <w:tc>
          <w:tcPr>
            <w:tcW w:w="2027" w:type="dxa"/>
            <w:vAlign w:val="center"/>
          </w:tcPr>
          <w:p w:rsidR="00532914" w:rsidRPr="00AD32E3" w:rsidRDefault="00532914" w:rsidP="00936825">
            <w:pPr>
              <w:spacing w:after="0"/>
              <w:jc w:val="center"/>
              <w:rPr>
                <w:sz w:val="28"/>
                <w:szCs w:val="28"/>
              </w:rPr>
            </w:pPr>
            <w:r w:rsidRPr="00AD32E3">
              <w:rPr>
                <w:sz w:val="28"/>
                <w:szCs w:val="28"/>
              </w:rPr>
              <w:t>постоянно</w:t>
            </w:r>
          </w:p>
        </w:tc>
      </w:tr>
      <w:tr w:rsidR="00532914" w:rsidRPr="00AD32E3" w:rsidTr="00D40E8A">
        <w:trPr>
          <w:trHeight w:val="737"/>
        </w:trPr>
        <w:tc>
          <w:tcPr>
            <w:tcW w:w="771" w:type="dxa"/>
            <w:vAlign w:val="center"/>
          </w:tcPr>
          <w:p w:rsidR="00532914" w:rsidRPr="00AD32E3" w:rsidRDefault="00532914" w:rsidP="00936825">
            <w:pPr>
              <w:pStyle w:val="ListParagraph"/>
              <w:spacing w:after="0"/>
              <w:ind w:left="0"/>
              <w:jc w:val="center"/>
              <w:rPr>
                <w:sz w:val="28"/>
                <w:szCs w:val="28"/>
              </w:rPr>
            </w:pPr>
          </w:p>
          <w:p w:rsidR="00532914" w:rsidRPr="00AD32E3" w:rsidRDefault="00532914" w:rsidP="00936825">
            <w:pPr>
              <w:pStyle w:val="ListParagraph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AD32E3">
              <w:rPr>
                <w:sz w:val="28"/>
                <w:szCs w:val="28"/>
              </w:rPr>
              <w:t>2</w:t>
            </w:r>
          </w:p>
        </w:tc>
        <w:tc>
          <w:tcPr>
            <w:tcW w:w="5626" w:type="dxa"/>
          </w:tcPr>
          <w:p w:rsidR="00532914" w:rsidRPr="00AD32E3" w:rsidRDefault="00532914" w:rsidP="00936825">
            <w:pPr>
              <w:spacing w:after="0"/>
              <w:rPr>
                <w:sz w:val="28"/>
                <w:szCs w:val="28"/>
              </w:rPr>
            </w:pPr>
            <w:r w:rsidRPr="00AD32E3">
              <w:rPr>
                <w:sz w:val="28"/>
                <w:szCs w:val="28"/>
              </w:rPr>
              <w:t xml:space="preserve"> Выравнивание нагрузок с более загруженной фазы на </w:t>
            </w:r>
          </w:p>
          <w:p w:rsidR="00532914" w:rsidRPr="00AD32E3" w:rsidRDefault="00532914" w:rsidP="00936825">
            <w:pPr>
              <w:pStyle w:val="ListParagraph"/>
              <w:spacing w:after="0"/>
              <w:ind w:left="0"/>
              <w:rPr>
                <w:sz w:val="28"/>
                <w:szCs w:val="28"/>
              </w:rPr>
            </w:pPr>
            <w:r w:rsidRPr="00AD32E3">
              <w:rPr>
                <w:sz w:val="28"/>
                <w:szCs w:val="28"/>
              </w:rPr>
              <w:t>менее загруженные после проведения замеров нагрузок по фазам линии и анализа результатов.</w:t>
            </w:r>
          </w:p>
        </w:tc>
        <w:tc>
          <w:tcPr>
            <w:tcW w:w="1531" w:type="dxa"/>
          </w:tcPr>
          <w:p w:rsidR="00532914" w:rsidRDefault="00532914" w:rsidP="00936825">
            <w:pPr>
              <w:pStyle w:val="ListParagraph"/>
              <w:spacing w:after="0"/>
              <w:ind w:left="0"/>
              <w:jc w:val="center"/>
              <w:rPr>
                <w:sz w:val="28"/>
                <w:szCs w:val="28"/>
              </w:rPr>
            </w:pPr>
          </w:p>
          <w:p w:rsidR="00532914" w:rsidRPr="00AD32E3" w:rsidRDefault="00532914" w:rsidP="00936825">
            <w:pPr>
              <w:pStyle w:val="ListParagraph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D40E8A">
              <w:rPr>
                <w:sz w:val="28"/>
                <w:szCs w:val="28"/>
              </w:rPr>
              <w:t>Эксплуатационные расходы</w:t>
            </w:r>
          </w:p>
        </w:tc>
        <w:tc>
          <w:tcPr>
            <w:tcW w:w="2027" w:type="dxa"/>
            <w:vAlign w:val="center"/>
          </w:tcPr>
          <w:p w:rsidR="00532914" w:rsidRPr="00AD32E3" w:rsidRDefault="00532914" w:rsidP="00936825">
            <w:pPr>
              <w:pStyle w:val="ListParagraph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AD32E3">
              <w:rPr>
                <w:sz w:val="28"/>
                <w:szCs w:val="28"/>
              </w:rPr>
              <w:t>постоянно</w:t>
            </w:r>
          </w:p>
        </w:tc>
      </w:tr>
      <w:tr w:rsidR="00532914" w:rsidRPr="00AD32E3" w:rsidTr="00D40E8A">
        <w:trPr>
          <w:trHeight w:val="849"/>
        </w:trPr>
        <w:tc>
          <w:tcPr>
            <w:tcW w:w="771" w:type="dxa"/>
            <w:vAlign w:val="center"/>
          </w:tcPr>
          <w:p w:rsidR="00532914" w:rsidRPr="00AD32E3" w:rsidRDefault="00532914" w:rsidP="00936825">
            <w:pPr>
              <w:spacing w:after="0"/>
              <w:rPr>
                <w:sz w:val="28"/>
                <w:szCs w:val="28"/>
              </w:rPr>
            </w:pPr>
          </w:p>
          <w:p w:rsidR="00532914" w:rsidRPr="00AD32E3" w:rsidRDefault="00532914" w:rsidP="00936825">
            <w:pPr>
              <w:spacing w:after="0"/>
              <w:jc w:val="center"/>
              <w:rPr>
                <w:sz w:val="28"/>
                <w:szCs w:val="28"/>
              </w:rPr>
            </w:pPr>
            <w:r w:rsidRPr="00AD32E3">
              <w:rPr>
                <w:sz w:val="28"/>
                <w:szCs w:val="28"/>
              </w:rPr>
              <w:t>3</w:t>
            </w:r>
          </w:p>
        </w:tc>
        <w:tc>
          <w:tcPr>
            <w:tcW w:w="5626" w:type="dxa"/>
          </w:tcPr>
          <w:p w:rsidR="00532914" w:rsidRPr="00AD32E3" w:rsidRDefault="00532914" w:rsidP="00936825">
            <w:pPr>
              <w:spacing w:after="0"/>
              <w:rPr>
                <w:sz w:val="28"/>
                <w:szCs w:val="28"/>
              </w:rPr>
            </w:pPr>
            <w:r w:rsidRPr="00AD32E3">
              <w:rPr>
                <w:sz w:val="28"/>
                <w:szCs w:val="28"/>
              </w:rPr>
              <w:t xml:space="preserve"> Увеличение эффективности использования </w:t>
            </w:r>
          </w:p>
          <w:p w:rsidR="00532914" w:rsidRPr="00AD32E3" w:rsidRDefault="00532914" w:rsidP="00936825">
            <w:pPr>
              <w:pStyle w:val="ListParagraph"/>
              <w:spacing w:after="0"/>
              <w:ind w:left="0"/>
              <w:rPr>
                <w:sz w:val="28"/>
                <w:szCs w:val="28"/>
              </w:rPr>
            </w:pPr>
            <w:r w:rsidRPr="00AD32E3">
              <w:rPr>
                <w:sz w:val="28"/>
                <w:szCs w:val="28"/>
              </w:rPr>
              <w:t>трансформаторов за счет сезонного отключения одного из двух трансформаторов двухтрансформаторной подстанции.</w:t>
            </w:r>
          </w:p>
        </w:tc>
        <w:tc>
          <w:tcPr>
            <w:tcW w:w="1531" w:type="dxa"/>
          </w:tcPr>
          <w:p w:rsidR="00532914" w:rsidRDefault="00532914" w:rsidP="00936825">
            <w:pPr>
              <w:pStyle w:val="ListParagraph"/>
              <w:spacing w:after="0"/>
              <w:ind w:left="0"/>
              <w:jc w:val="center"/>
              <w:rPr>
                <w:sz w:val="28"/>
                <w:szCs w:val="28"/>
              </w:rPr>
            </w:pPr>
          </w:p>
          <w:p w:rsidR="00532914" w:rsidRDefault="00532914" w:rsidP="00936825">
            <w:pPr>
              <w:pStyle w:val="ListParagraph"/>
              <w:spacing w:after="0"/>
              <w:ind w:left="0"/>
              <w:jc w:val="center"/>
              <w:rPr>
                <w:sz w:val="28"/>
                <w:szCs w:val="28"/>
              </w:rPr>
            </w:pPr>
          </w:p>
          <w:p w:rsidR="00532914" w:rsidRPr="00AD32E3" w:rsidRDefault="00532914" w:rsidP="00936825">
            <w:pPr>
              <w:pStyle w:val="ListParagraph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D40E8A">
              <w:rPr>
                <w:sz w:val="28"/>
                <w:szCs w:val="28"/>
              </w:rPr>
              <w:t>Эксплуатационные расходы</w:t>
            </w:r>
          </w:p>
        </w:tc>
        <w:tc>
          <w:tcPr>
            <w:tcW w:w="2027" w:type="dxa"/>
            <w:vAlign w:val="center"/>
          </w:tcPr>
          <w:p w:rsidR="00532914" w:rsidRPr="00AD32E3" w:rsidRDefault="00532914" w:rsidP="00936825">
            <w:pPr>
              <w:pStyle w:val="ListParagraph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AD32E3">
              <w:rPr>
                <w:sz w:val="28"/>
                <w:szCs w:val="28"/>
              </w:rPr>
              <w:t>постоянно</w:t>
            </w:r>
          </w:p>
        </w:tc>
      </w:tr>
      <w:tr w:rsidR="00532914" w:rsidRPr="00AD32E3" w:rsidTr="00D40E8A">
        <w:trPr>
          <w:trHeight w:val="463"/>
        </w:trPr>
        <w:tc>
          <w:tcPr>
            <w:tcW w:w="771" w:type="dxa"/>
            <w:vAlign w:val="center"/>
          </w:tcPr>
          <w:p w:rsidR="00532914" w:rsidRPr="00936825" w:rsidRDefault="00532914" w:rsidP="00936825">
            <w:pPr>
              <w:spacing w:after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26" w:type="dxa"/>
          </w:tcPr>
          <w:p w:rsidR="00532914" w:rsidRPr="00936825" w:rsidRDefault="00532914" w:rsidP="00936825">
            <w:pPr>
              <w:spacing w:after="0"/>
              <w:rPr>
                <w:sz w:val="28"/>
                <w:szCs w:val="28"/>
                <w:lang w:eastAsia="ru-RU"/>
              </w:rPr>
            </w:pPr>
            <w:r w:rsidRPr="00936825">
              <w:rPr>
                <w:sz w:val="28"/>
                <w:szCs w:val="28"/>
                <w:lang w:eastAsia="ru-RU"/>
              </w:rPr>
              <w:t xml:space="preserve">Определение оптимальных мест размыкания электрической </w:t>
            </w:r>
            <w:r w:rsidRPr="001A272F">
              <w:rPr>
                <w:sz w:val="28"/>
                <w:szCs w:val="28"/>
                <w:lang w:eastAsia="ru-RU"/>
              </w:rPr>
              <w:t>сети</w:t>
            </w:r>
            <w:r>
              <w:rPr>
                <w:sz w:val="28"/>
                <w:szCs w:val="28"/>
                <w:lang w:eastAsia="ru-RU"/>
              </w:rPr>
              <w:t xml:space="preserve"> 6, 10 кВ. </w:t>
            </w:r>
          </w:p>
        </w:tc>
        <w:tc>
          <w:tcPr>
            <w:tcW w:w="1531" w:type="dxa"/>
          </w:tcPr>
          <w:p w:rsidR="00532914" w:rsidRDefault="00532914" w:rsidP="00936825">
            <w:pPr>
              <w:pStyle w:val="ListParagraph"/>
              <w:spacing w:after="0"/>
              <w:ind w:left="0"/>
              <w:jc w:val="center"/>
              <w:rPr>
                <w:sz w:val="28"/>
                <w:szCs w:val="28"/>
              </w:rPr>
            </w:pPr>
          </w:p>
          <w:p w:rsidR="00532914" w:rsidRPr="00AD32E3" w:rsidRDefault="00532914" w:rsidP="00936825">
            <w:pPr>
              <w:pStyle w:val="ListParagraph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D40E8A">
              <w:rPr>
                <w:sz w:val="28"/>
                <w:szCs w:val="28"/>
              </w:rPr>
              <w:t>Эксплуатационные расходы</w:t>
            </w:r>
          </w:p>
        </w:tc>
        <w:tc>
          <w:tcPr>
            <w:tcW w:w="2027" w:type="dxa"/>
            <w:vAlign w:val="center"/>
          </w:tcPr>
          <w:p w:rsidR="00532914" w:rsidRPr="00936825" w:rsidRDefault="00532914" w:rsidP="00936825">
            <w:pPr>
              <w:pStyle w:val="ListParagraph"/>
              <w:spacing w:after="0"/>
              <w:ind w:left="0"/>
              <w:jc w:val="center"/>
              <w:rPr>
                <w:sz w:val="28"/>
                <w:szCs w:val="28"/>
                <w:lang w:eastAsia="ru-RU"/>
              </w:rPr>
            </w:pPr>
            <w:r w:rsidRPr="00AD32E3">
              <w:rPr>
                <w:sz w:val="28"/>
                <w:szCs w:val="28"/>
              </w:rPr>
              <w:t>постоянно</w:t>
            </w:r>
          </w:p>
        </w:tc>
      </w:tr>
      <w:tr w:rsidR="00532914" w:rsidRPr="00AD32E3" w:rsidTr="00D40E8A">
        <w:trPr>
          <w:trHeight w:val="754"/>
        </w:trPr>
        <w:tc>
          <w:tcPr>
            <w:tcW w:w="771" w:type="dxa"/>
            <w:vAlign w:val="center"/>
          </w:tcPr>
          <w:p w:rsidR="00532914" w:rsidRPr="00AD32E3" w:rsidRDefault="00532914" w:rsidP="00936825">
            <w:pPr>
              <w:spacing w:after="0"/>
              <w:jc w:val="center"/>
              <w:rPr>
                <w:sz w:val="28"/>
                <w:szCs w:val="28"/>
              </w:rPr>
            </w:pPr>
            <w:r w:rsidRPr="00AD32E3">
              <w:rPr>
                <w:sz w:val="28"/>
                <w:szCs w:val="28"/>
              </w:rPr>
              <w:t>5</w:t>
            </w:r>
          </w:p>
        </w:tc>
        <w:tc>
          <w:tcPr>
            <w:tcW w:w="5626" w:type="dxa"/>
          </w:tcPr>
          <w:p w:rsidR="00532914" w:rsidRPr="00AD32E3" w:rsidRDefault="00532914" w:rsidP="00936825">
            <w:pPr>
              <w:spacing w:after="0"/>
              <w:rPr>
                <w:sz w:val="28"/>
                <w:szCs w:val="28"/>
              </w:rPr>
            </w:pPr>
            <w:r w:rsidRPr="00AD32E3">
              <w:rPr>
                <w:sz w:val="28"/>
                <w:szCs w:val="28"/>
              </w:rPr>
              <w:t xml:space="preserve">Стимулирование потребителей электроэнергии к </w:t>
            </w:r>
          </w:p>
          <w:p w:rsidR="00532914" w:rsidRPr="00AD32E3" w:rsidRDefault="00532914" w:rsidP="00936825">
            <w:pPr>
              <w:pStyle w:val="ListParagraph"/>
              <w:spacing w:after="0"/>
              <w:ind w:left="0"/>
              <w:rPr>
                <w:sz w:val="28"/>
                <w:szCs w:val="28"/>
              </w:rPr>
            </w:pPr>
            <w:r w:rsidRPr="00AD32E3">
              <w:rPr>
                <w:sz w:val="28"/>
                <w:szCs w:val="28"/>
              </w:rPr>
              <w:t>выравнивание графиков нагрузки.</w:t>
            </w:r>
          </w:p>
        </w:tc>
        <w:tc>
          <w:tcPr>
            <w:tcW w:w="1531" w:type="dxa"/>
          </w:tcPr>
          <w:p w:rsidR="00532914" w:rsidRDefault="00532914" w:rsidP="00936825">
            <w:pPr>
              <w:pStyle w:val="ListParagraph"/>
              <w:spacing w:after="0"/>
              <w:ind w:left="0"/>
              <w:jc w:val="center"/>
              <w:rPr>
                <w:sz w:val="28"/>
                <w:szCs w:val="28"/>
              </w:rPr>
            </w:pPr>
          </w:p>
          <w:p w:rsidR="00532914" w:rsidRPr="00AD32E3" w:rsidRDefault="00532914" w:rsidP="00936825">
            <w:pPr>
              <w:pStyle w:val="ListParagraph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D40E8A">
              <w:rPr>
                <w:sz w:val="28"/>
                <w:szCs w:val="28"/>
              </w:rPr>
              <w:t>Эксплуатационные расходы</w:t>
            </w:r>
          </w:p>
        </w:tc>
        <w:tc>
          <w:tcPr>
            <w:tcW w:w="2027" w:type="dxa"/>
            <w:vAlign w:val="center"/>
          </w:tcPr>
          <w:p w:rsidR="00532914" w:rsidRPr="00AD32E3" w:rsidRDefault="00532914" w:rsidP="00936825">
            <w:pPr>
              <w:pStyle w:val="ListParagraph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AD32E3">
              <w:rPr>
                <w:sz w:val="28"/>
                <w:szCs w:val="28"/>
              </w:rPr>
              <w:t>постоянно</w:t>
            </w:r>
          </w:p>
        </w:tc>
      </w:tr>
      <w:tr w:rsidR="00532914" w:rsidRPr="00AD32E3" w:rsidTr="00D40E8A">
        <w:trPr>
          <w:trHeight w:val="806"/>
        </w:trPr>
        <w:tc>
          <w:tcPr>
            <w:tcW w:w="771" w:type="dxa"/>
            <w:vAlign w:val="center"/>
          </w:tcPr>
          <w:p w:rsidR="00532914" w:rsidRPr="00AD32E3" w:rsidRDefault="00532914" w:rsidP="00936825">
            <w:pPr>
              <w:spacing w:after="0"/>
              <w:jc w:val="center"/>
              <w:rPr>
                <w:sz w:val="28"/>
                <w:szCs w:val="28"/>
              </w:rPr>
            </w:pPr>
            <w:r w:rsidRPr="00AD32E3">
              <w:rPr>
                <w:sz w:val="28"/>
                <w:szCs w:val="28"/>
              </w:rPr>
              <w:t>6</w:t>
            </w:r>
          </w:p>
        </w:tc>
        <w:tc>
          <w:tcPr>
            <w:tcW w:w="5626" w:type="dxa"/>
          </w:tcPr>
          <w:p w:rsidR="00532914" w:rsidRPr="00AD32E3" w:rsidRDefault="00532914" w:rsidP="00936825">
            <w:pPr>
              <w:spacing w:after="0"/>
              <w:rPr>
                <w:sz w:val="28"/>
                <w:szCs w:val="28"/>
              </w:rPr>
            </w:pPr>
            <w:r w:rsidRPr="00AD32E3">
              <w:rPr>
                <w:sz w:val="28"/>
                <w:szCs w:val="28"/>
              </w:rPr>
              <w:t xml:space="preserve"> Оптимизация рабочих напряжений в центрах питания </w:t>
            </w:r>
          </w:p>
          <w:p w:rsidR="00532914" w:rsidRPr="00AD32E3" w:rsidRDefault="00532914" w:rsidP="00936825">
            <w:pPr>
              <w:pStyle w:val="ListParagraph"/>
              <w:spacing w:after="0"/>
              <w:ind w:left="0"/>
              <w:rPr>
                <w:sz w:val="28"/>
                <w:szCs w:val="28"/>
              </w:rPr>
            </w:pPr>
            <w:r w:rsidRPr="00AD32E3">
              <w:rPr>
                <w:sz w:val="28"/>
                <w:szCs w:val="28"/>
              </w:rPr>
              <w:t>электрических сетей.</w:t>
            </w:r>
          </w:p>
        </w:tc>
        <w:tc>
          <w:tcPr>
            <w:tcW w:w="1531" w:type="dxa"/>
          </w:tcPr>
          <w:p w:rsidR="00532914" w:rsidRDefault="00532914" w:rsidP="00936825">
            <w:pPr>
              <w:pStyle w:val="ListParagraph"/>
              <w:spacing w:after="0"/>
              <w:ind w:left="0"/>
              <w:jc w:val="center"/>
              <w:rPr>
                <w:sz w:val="28"/>
                <w:szCs w:val="28"/>
              </w:rPr>
            </w:pPr>
          </w:p>
          <w:p w:rsidR="00532914" w:rsidRPr="00AD32E3" w:rsidRDefault="00532914" w:rsidP="00936825">
            <w:pPr>
              <w:pStyle w:val="ListParagraph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D40E8A">
              <w:rPr>
                <w:sz w:val="28"/>
                <w:szCs w:val="28"/>
              </w:rPr>
              <w:t>Эксплуатационные расходы</w:t>
            </w:r>
          </w:p>
        </w:tc>
        <w:tc>
          <w:tcPr>
            <w:tcW w:w="2027" w:type="dxa"/>
            <w:vAlign w:val="center"/>
          </w:tcPr>
          <w:p w:rsidR="00532914" w:rsidRPr="00AD32E3" w:rsidRDefault="00532914" w:rsidP="00936825">
            <w:pPr>
              <w:pStyle w:val="ListParagraph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AD32E3">
              <w:rPr>
                <w:sz w:val="28"/>
                <w:szCs w:val="28"/>
              </w:rPr>
              <w:t>постоянно</w:t>
            </w:r>
          </w:p>
        </w:tc>
      </w:tr>
      <w:tr w:rsidR="00532914" w:rsidRPr="00AD32E3" w:rsidTr="00D40E8A">
        <w:trPr>
          <w:trHeight w:val="1011"/>
        </w:trPr>
        <w:tc>
          <w:tcPr>
            <w:tcW w:w="771" w:type="dxa"/>
            <w:vAlign w:val="center"/>
          </w:tcPr>
          <w:p w:rsidR="00532914" w:rsidRPr="00AD32E3" w:rsidRDefault="00532914" w:rsidP="00936825">
            <w:pPr>
              <w:spacing w:after="0"/>
              <w:jc w:val="center"/>
              <w:rPr>
                <w:sz w:val="28"/>
                <w:szCs w:val="28"/>
              </w:rPr>
            </w:pPr>
            <w:r w:rsidRPr="00AD32E3">
              <w:rPr>
                <w:sz w:val="28"/>
                <w:szCs w:val="28"/>
              </w:rPr>
              <w:t>7</w:t>
            </w:r>
          </w:p>
        </w:tc>
        <w:tc>
          <w:tcPr>
            <w:tcW w:w="5626" w:type="dxa"/>
          </w:tcPr>
          <w:p w:rsidR="00532914" w:rsidRPr="00AD32E3" w:rsidRDefault="00532914" w:rsidP="00936825">
            <w:pPr>
              <w:spacing w:after="0"/>
              <w:rPr>
                <w:sz w:val="28"/>
                <w:szCs w:val="28"/>
              </w:rPr>
            </w:pPr>
            <w:r w:rsidRPr="00AD32E3">
              <w:rPr>
                <w:sz w:val="28"/>
                <w:szCs w:val="28"/>
              </w:rPr>
              <w:t xml:space="preserve"> Оптимизация установившихся режимов электрических </w:t>
            </w:r>
          </w:p>
          <w:p w:rsidR="00532914" w:rsidRPr="00AD32E3" w:rsidRDefault="00532914" w:rsidP="00936825">
            <w:pPr>
              <w:pStyle w:val="ListParagraph"/>
              <w:spacing w:after="0"/>
              <w:ind w:left="0"/>
              <w:rPr>
                <w:sz w:val="28"/>
                <w:szCs w:val="28"/>
              </w:rPr>
            </w:pPr>
            <w:r w:rsidRPr="00AD32E3">
              <w:rPr>
                <w:sz w:val="28"/>
                <w:szCs w:val="28"/>
              </w:rPr>
              <w:t>сетей по реактивной мощности.</w:t>
            </w:r>
          </w:p>
        </w:tc>
        <w:tc>
          <w:tcPr>
            <w:tcW w:w="1531" w:type="dxa"/>
          </w:tcPr>
          <w:p w:rsidR="00532914" w:rsidRDefault="00532914" w:rsidP="00936825">
            <w:pPr>
              <w:pStyle w:val="ListParagraph"/>
              <w:spacing w:after="0"/>
              <w:ind w:left="0"/>
              <w:jc w:val="center"/>
              <w:rPr>
                <w:sz w:val="28"/>
                <w:szCs w:val="28"/>
              </w:rPr>
            </w:pPr>
          </w:p>
          <w:p w:rsidR="00532914" w:rsidRPr="00AD32E3" w:rsidRDefault="00532914" w:rsidP="00936825">
            <w:pPr>
              <w:pStyle w:val="ListParagraph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D40E8A">
              <w:rPr>
                <w:sz w:val="28"/>
                <w:szCs w:val="28"/>
              </w:rPr>
              <w:t>Эксплуатационные расходы</w:t>
            </w:r>
          </w:p>
        </w:tc>
        <w:tc>
          <w:tcPr>
            <w:tcW w:w="2027" w:type="dxa"/>
            <w:vAlign w:val="center"/>
          </w:tcPr>
          <w:p w:rsidR="00532914" w:rsidRPr="00AD32E3" w:rsidRDefault="00532914" w:rsidP="00936825">
            <w:pPr>
              <w:pStyle w:val="ListParagraph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AD32E3">
              <w:rPr>
                <w:sz w:val="28"/>
                <w:szCs w:val="28"/>
              </w:rPr>
              <w:t>постоянно</w:t>
            </w:r>
          </w:p>
        </w:tc>
      </w:tr>
    </w:tbl>
    <w:p w:rsidR="00532914" w:rsidRDefault="00532914" w:rsidP="00936825">
      <w:pPr>
        <w:rPr>
          <w:sz w:val="28"/>
          <w:szCs w:val="28"/>
        </w:rPr>
      </w:pPr>
      <w:r w:rsidRPr="00C87F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532914" w:rsidRDefault="00532914" w:rsidP="00936825">
      <w:pPr>
        <w:rPr>
          <w:sz w:val="28"/>
          <w:szCs w:val="28"/>
        </w:rPr>
      </w:pPr>
    </w:p>
    <w:p w:rsidR="00532914" w:rsidRPr="00C87FB9" w:rsidRDefault="00532914" w:rsidP="00B54506">
      <w:pPr>
        <w:ind w:left="-567"/>
        <w:rPr>
          <w:sz w:val="28"/>
          <w:szCs w:val="28"/>
        </w:rPr>
      </w:pPr>
      <w:r>
        <w:rPr>
          <w:sz w:val="28"/>
          <w:szCs w:val="28"/>
        </w:rPr>
        <w:t>Главный инженер                                                                                          С.Б. Козлов</w:t>
      </w:r>
    </w:p>
    <w:sectPr w:rsidR="00532914" w:rsidRPr="00C87FB9" w:rsidSect="00033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4717C"/>
    <w:multiLevelType w:val="hybridMultilevel"/>
    <w:tmpl w:val="CF52320A"/>
    <w:lvl w:ilvl="0" w:tplc="17DA5B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3444"/>
    <w:rsid w:val="00033B4D"/>
    <w:rsid w:val="000661D3"/>
    <w:rsid w:val="00087CB9"/>
    <w:rsid w:val="001A272F"/>
    <w:rsid w:val="001D4AF1"/>
    <w:rsid w:val="00283444"/>
    <w:rsid w:val="0052183E"/>
    <w:rsid w:val="00532914"/>
    <w:rsid w:val="00595471"/>
    <w:rsid w:val="006716E8"/>
    <w:rsid w:val="00936825"/>
    <w:rsid w:val="00A5535E"/>
    <w:rsid w:val="00AD32E3"/>
    <w:rsid w:val="00B14B99"/>
    <w:rsid w:val="00B54506"/>
    <w:rsid w:val="00B7245B"/>
    <w:rsid w:val="00C87FB9"/>
    <w:rsid w:val="00D40E8A"/>
    <w:rsid w:val="00D7221B"/>
    <w:rsid w:val="00F45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B4D"/>
    <w:pPr>
      <w:spacing w:after="200" w:line="276" w:lineRule="auto"/>
    </w:pPr>
    <w:rPr>
      <w:sz w:val="21"/>
      <w:szCs w:val="21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83444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283444"/>
    <w:pPr>
      <w:spacing w:before="100" w:beforeAutospacing="1" w:after="100" w:afterAutospacing="1" w:line="240" w:lineRule="auto"/>
      <w:ind w:firstLine="193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aa3e204f-40c9-4896-a7d3-8d249df789ab">Раздел 7 Информация о потерях электрической энергии</_x0420__x0430__x0437__x0434__x0435__x043b_>
    <_x0413__x043e__x0434_ xmlns="aa3e204f-40c9-4896-a7d3-8d249df789ab">2015 год</_x0413__x043e__x0434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B3B84E034BEE74B8D97D8C3BB157668" ma:contentTypeVersion="2" ma:contentTypeDescription="Создание документа." ma:contentTypeScope="" ma:versionID="3d6d5aa2b091f98bb078e34f17660c3d">
  <xsd:schema xmlns:xsd="http://www.w3.org/2001/XMLSchema" xmlns:xs="http://www.w3.org/2001/XMLSchema" xmlns:p="http://schemas.microsoft.com/office/2006/metadata/properties" xmlns:ns2="aa3e204f-40c9-4896-a7d3-8d249df789ab" targetNamespace="http://schemas.microsoft.com/office/2006/metadata/properties" ma:root="true" ma:fieldsID="52c745f38a7b111d15d5dbe6dd43378c" ns2:_="">
    <xsd:import namespace="aa3e204f-40c9-4896-a7d3-8d249df789ab"/>
    <xsd:element name="properties">
      <xsd:complexType>
        <xsd:sequence>
          <xsd:element name="documentManagement">
            <xsd:complexType>
              <xsd:all>
                <xsd:element ref="ns2:_x0413__x043e__x0434_" minOccurs="0"/>
                <xsd:element ref="ns2:_x0420__x0430__x0437__x0434__x0435__x04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e204f-40c9-4896-a7d3-8d249df789ab" elementFormDefault="qualified">
    <xsd:import namespace="http://schemas.microsoft.com/office/2006/documentManagement/types"/>
    <xsd:import namespace="http://schemas.microsoft.com/office/infopath/2007/PartnerControls"/>
    <xsd:element name="_x0413__x043e__x0434_" ma:index="8" nillable="true" ma:displayName="Гр." ma:format="Dropdown" ma:internalName="_x0413__x043e__x0434_">
      <xsd:simpleType>
        <xsd:restriction base="dms:Choice">
          <xsd:enumeration value="-"/>
          <xsd:enumeration value="2015 год"/>
          <xsd:enumeration value="2016 год"/>
          <xsd:enumeration value="2017 год"/>
          <xsd:enumeration value="2018 год"/>
          <xsd:enumeration value="2019 год"/>
          <xsd:enumeration value="Типовые формы договоров"/>
        </xsd:restriction>
      </xsd:simpleType>
    </xsd:element>
    <xsd:element name="_x0420__x0430__x0437__x0434__x0435__x043b_" ma:index="9" nillable="true" ma:displayName="Раздел" ma:format="Dropdown" ma:internalName="_x0420__x0430__x0437__x0434__x0435__x043b_">
      <xsd:simpleType>
        <xsd:restriction base="dms:Choice">
          <xsd:enumeration value="Раздел 1 Структура и объем затрат на производство и реализацию товаров (работ, услуг)"/>
          <xsd:enumeration value="Раздел 2 Предложение о размере цен (тарифов), долгосрочных параметров регулирования"/>
          <xsd:enumeration value="Раздел 3 Тарифы на услуги по передаче электрической энергии"/>
          <xsd:enumeration value="Раздел 4  Тарифы на  услуги по технологическому присоединению"/>
          <xsd:enumeration value="Раздел 5  Сведения о расходах, связанных с осуществлением технологического присоединения, не включаемых в плату за технологическое присоединение»"/>
          <xsd:enumeration value="Раздел 6 Баланс электрической энергии и мощности"/>
          <xsd:enumeration value="Раздел 7 Информация о потерях электрической энергии"/>
          <xsd:enumeration value="Раздел 8 Перечень зон деятельности"/>
          <xsd:enumeration value="Раздел 9 Информация об аварийных отключениях"/>
          <xsd:enumeration value="Раздел 10 Информация о свободной и резервируемой максимальной мощности"/>
          <xsd:enumeration value="Раздел 11 Информация о вводе в ремонт и выводе из ремонта электросетевых объектов"/>
          <xsd:enumeration value="Раздел 12 Сведения о ходе реализации заявок на технологическое присоединение"/>
          <xsd:enumeration value="Раздел 13 Информация об условиях договоров об осуществлении технологического присоединения"/>
          <xsd:enumeration value="Раздел 14 Информация о порядке выполнения мероприятий, связанных с технологическим присоединением"/>
          <xsd:enumeration value="Раздел 15 Информация об инвестиционных программах (о проектах инвестиционных программ) и отчетах об их реализации"/>
          <xsd:enumeration value="Раздел 16 Информация о паспортах услуг"/>
          <xsd:enumeration value="Раздел 17 Информация о лицах, намеревающихся перераспределить максимальную мощность"/>
          <xsd:enumeration value="Раздел 18 Информация о качестве обслуживания потребителей услуг"/>
          <xsd:enumeration value="Раздел 19  Информация об объеме и стоимости электрической энергии, приобретенной по каждому договору купли-продажи в целях компенсации потерь электрической энергии, заключенному с производителем электрической энергии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7BADA3-4694-448D-8F6A-16F56639A92E}"/>
</file>

<file path=customXml/itemProps2.xml><?xml version="1.0" encoding="utf-8"?>
<ds:datastoreItem xmlns:ds="http://schemas.openxmlformats.org/officeDocument/2006/customXml" ds:itemID="{4072E56B-3B02-45EA-AAC3-CEE0B5537A41}"/>
</file>

<file path=customXml/itemProps3.xml><?xml version="1.0" encoding="utf-8"?>
<ds:datastoreItem xmlns:ds="http://schemas.openxmlformats.org/officeDocument/2006/customXml" ds:itemID="{BD775B9D-D320-4888-8F72-57A4F08FF5E5}"/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184</Words>
  <Characters>1049</Characters>
  <Application>Microsoft Office Outlook</Application>
  <DocSecurity>0</DocSecurity>
  <Lines>0</Lines>
  <Paragraphs>0</Paragraphs>
  <ScaleCrop>false</ScaleCrop>
  <Company>gaz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Pаздел 7 Информация о потерях электрической энергии</dc:title>
  <dc:subject/>
  <dc:creator>lunevav</dc:creator>
  <cp:keywords/>
  <dc:description/>
  <cp:lastModifiedBy>rusakovaea</cp:lastModifiedBy>
  <cp:revision>3</cp:revision>
  <dcterms:created xsi:type="dcterms:W3CDTF">2015-05-14T10:06:00Z</dcterms:created>
  <dcterms:modified xsi:type="dcterms:W3CDTF">2015-05-14T10:08:00Z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0x0101003B3B84E034BEE74B8D97D8C3BB157668</vt:lpwstr>
  </property>
  <property fmtid="{D5CDD505-2E9C-101B-9397-08002B2CF9AE}" pid="3" name="Order">
    <vt:r8>8100</vt:r8>
  </property>
</Properties>
</file>